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3D61" w14:textId="4F174401" w:rsidR="00FA3EF7" w:rsidRPr="00202B03" w:rsidRDefault="00FA3EF7" w:rsidP="00FA3EF7">
      <w:pPr>
        <w:spacing w:after="0"/>
        <w:rPr>
          <w:rFonts w:ascii="TradeGothic" w:hAnsi="TradeGothic"/>
          <w:b/>
          <w:bCs/>
          <w:sz w:val="40"/>
          <w:szCs w:val="40"/>
        </w:rPr>
      </w:pPr>
      <w:r w:rsidRPr="00FA3EF7">
        <w:rPr>
          <w:rFonts w:ascii="TradeGothic" w:hAnsi="TradeGothic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52565FE0" wp14:editId="777A33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728980"/>
            <wp:effectExtent l="0" t="0" r="9525" b="0"/>
            <wp:wrapSquare wrapText="bothSides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eGothic" w:hAnsi="TradeGothic"/>
          <w:sz w:val="44"/>
          <w:szCs w:val="44"/>
        </w:rPr>
        <w:t xml:space="preserve">      </w:t>
      </w:r>
      <w:r w:rsidR="008357AD">
        <w:rPr>
          <w:rFonts w:ascii="TradeGothic" w:hAnsi="TradeGothic"/>
          <w:b/>
          <w:bCs/>
          <w:sz w:val="40"/>
          <w:szCs w:val="40"/>
        </w:rPr>
        <w:t>Community R</w:t>
      </w:r>
      <w:r w:rsidR="00DD3A09">
        <w:rPr>
          <w:rFonts w:ascii="TradeGothic" w:hAnsi="TradeGothic"/>
          <w:b/>
          <w:bCs/>
          <w:sz w:val="40"/>
          <w:szCs w:val="40"/>
        </w:rPr>
        <w:t xml:space="preserve">esponse </w:t>
      </w:r>
      <w:r w:rsidR="008357AD">
        <w:rPr>
          <w:rFonts w:ascii="TradeGothic" w:hAnsi="TradeGothic"/>
          <w:b/>
          <w:bCs/>
          <w:sz w:val="40"/>
          <w:szCs w:val="40"/>
        </w:rPr>
        <w:t>Grant</w:t>
      </w:r>
      <w:r w:rsidRPr="00202B03">
        <w:rPr>
          <w:rFonts w:ascii="TradeGothic" w:hAnsi="TradeGothic"/>
          <w:b/>
          <w:bCs/>
          <w:sz w:val="40"/>
          <w:szCs w:val="40"/>
        </w:rPr>
        <w:t xml:space="preserve"> Application</w:t>
      </w:r>
    </w:p>
    <w:p w14:paraId="7E1273E5" w14:textId="5395EF33" w:rsidR="001722C6" w:rsidRPr="00202B03" w:rsidRDefault="005775F8" w:rsidP="005775F8">
      <w:pPr>
        <w:tabs>
          <w:tab w:val="left" w:pos="2520"/>
        </w:tabs>
        <w:spacing w:after="0"/>
        <w:rPr>
          <w:rFonts w:ascii="TradeGothic" w:hAnsi="TradeGothic"/>
          <w:sz w:val="40"/>
          <w:szCs w:val="40"/>
        </w:rPr>
      </w:pPr>
      <w:r>
        <w:rPr>
          <w:rFonts w:ascii="TradeGothic" w:hAnsi="TradeGothic"/>
          <w:sz w:val="40"/>
          <w:szCs w:val="40"/>
        </w:rPr>
        <w:t xml:space="preserve">    </w:t>
      </w:r>
      <w:r>
        <w:rPr>
          <w:rFonts w:ascii="TradeGothic" w:hAnsi="TradeGothic"/>
          <w:sz w:val="40"/>
          <w:szCs w:val="40"/>
        </w:rPr>
        <w:tab/>
      </w:r>
      <w:r w:rsidR="001722C6" w:rsidRPr="00202B03">
        <w:rPr>
          <w:rFonts w:ascii="TradeGothic" w:hAnsi="TradeGothic"/>
          <w:sz w:val="40"/>
          <w:szCs w:val="40"/>
        </w:rPr>
        <w:t>Cover Sheet</w:t>
      </w:r>
    </w:p>
    <w:p w14:paraId="2D2E12E2" w14:textId="77777777" w:rsidR="00E66EA8" w:rsidRPr="00E66EA8" w:rsidRDefault="00E66EA8" w:rsidP="00E66EA8">
      <w:pPr>
        <w:spacing w:after="0"/>
        <w:ind w:firstLine="720"/>
        <w:rPr>
          <w:rFonts w:ascii="TradeGothic" w:hAnsi="TradeGothic"/>
        </w:rPr>
      </w:pPr>
    </w:p>
    <w:p w14:paraId="0D0A2EB4" w14:textId="77777777" w:rsidR="008B4507" w:rsidRPr="008B4507" w:rsidRDefault="008B4507" w:rsidP="001722C6">
      <w:pPr>
        <w:spacing w:after="0"/>
        <w:rPr>
          <w:rFonts w:ascii="TradeGothic" w:hAnsi="TradeGothic"/>
          <w:sz w:val="18"/>
          <w:szCs w:val="18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3690"/>
        <w:gridCol w:w="5670"/>
      </w:tblGrid>
      <w:tr w:rsidR="001722C6" w14:paraId="20F9F639" w14:textId="77777777" w:rsidTr="00FA3EF7">
        <w:trPr>
          <w:trHeight w:val="359"/>
        </w:trPr>
        <w:tc>
          <w:tcPr>
            <w:tcW w:w="3690" w:type="dxa"/>
          </w:tcPr>
          <w:p w14:paraId="57652849" w14:textId="71062474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Date of Application</w:t>
            </w:r>
          </w:p>
        </w:tc>
        <w:tc>
          <w:tcPr>
            <w:tcW w:w="5670" w:type="dxa"/>
          </w:tcPr>
          <w:p w14:paraId="5EC75AF9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46F24F3E" w14:textId="77777777" w:rsidTr="00FA3EF7">
        <w:trPr>
          <w:trHeight w:val="238"/>
        </w:trPr>
        <w:tc>
          <w:tcPr>
            <w:tcW w:w="3690" w:type="dxa"/>
          </w:tcPr>
          <w:p w14:paraId="3067B489" w14:textId="52EBDD2E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5670" w:type="dxa"/>
          </w:tcPr>
          <w:p w14:paraId="1585BEB8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44BF011C" w14:textId="77777777" w:rsidTr="00FA3EF7">
        <w:trPr>
          <w:trHeight w:val="245"/>
        </w:trPr>
        <w:tc>
          <w:tcPr>
            <w:tcW w:w="3690" w:type="dxa"/>
          </w:tcPr>
          <w:p w14:paraId="58D6D26A" w14:textId="05745AC4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Mailing Address</w:t>
            </w:r>
          </w:p>
        </w:tc>
        <w:tc>
          <w:tcPr>
            <w:tcW w:w="5670" w:type="dxa"/>
          </w:tcPr>
          <w:p w14:paraId="445324FE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3642625A" w14:textId="77777777" w:rsidTr="00FA3EF7">
        <w:trPr>
          <w:trHeight w:val="238"/>
        </w:trPr>
        <w:tc>
          <w:tcPr>
            <w:tcW w:w="3690" w:type="dxa"/>
          </w:tcPr>
          <w:p w14:paraId="6E9A6B08" w14:textId="79A82550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Contact Person, Title</w:t>
            </w:r>
          </w:p>
        </w:tc>
        <w:tc>
          <w:tcPr>
            <w:tcW w:w="5670" w:type="dxa"/>
          </w:tcPr>
          <w:p w14:paraId="35090645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708CBF75" w14:textId="77777777" w:rsidTr="00FA3EF7">
        <w:trPr>
          <w:trHeight w:val="245"/>
        </w:trPr>
        <w:tc>
          <w:tcPr>
            <w:tcW w:w="3690" w:type="dxa"/>
          </w:tcPr>
          <w:p w14:paraId="2BC3F601" w14:textId="34FE9956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5670" w:type="dxa"/>
          </w:tcPr>
          <w:p w14:paraId="17C16001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31B033E1" w14:textId="77777777" w:rsidTr="00FA3EF7">
        <w:trPr>
          <w:trHeight w:val="238"/>
        </w:trPr>
        <w:tc>
          <w:tcPr>
            <w:tcW w:w="3690" w:type="dxa"/>
          </w:tcPr>
          <w:p w14:paraId="6299D513" w14:textId="75505EAD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5670" w:type="dxa"/>
          </w:tcPr>
          <w:p w14:paraId="4290378F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76F80131" w14:textId="77777777" w:rsidTr="00FA3EF7">
        <w:trPr>
          <w:trHeight w:val="245"/>
        </w:trPr>
        <w:tc>
          <w:tcPr>
            <w:tcW w:w="3690" w:type="dxa"/>
          </w:tcPr>
          <w:p w14:paraId="4FC30ACA" w14:textId="09DCF5B2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5670" w:type="dxa"/>
          </w:tcPr>
          <w:p w14:paraId="0881CF3D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3A1E4F3C" w14:textId="77777777" w:rsidTr="00FA3EF7">
        <w:trPr>
          <w:trHeight w:val="238"/>
        </w:trPr>
        <w:tc>
          <w:tcPr>
            <w:tcW w:w="3690" w:type="dxa"/>
          </w:tcPr>
          <w:p w14:paraId="2352B12F" w14:textId="7ABA7270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Dollar Amount Requested</w:t>
            </w:r>
          </w:p>
        </w:tc>
        <w:tc>
          <w:tcPr>
            <w:tcW w:w="5670" w:type="dxa"/>
          </w:tcPr>
          <w:p w14:paraId="36641FA2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20CA85E3" w14:textId="77777777" w:rsidTr="00FA3EF7">
        <w:trPr>
          <w:trHeight w:val="245"/>
        </w:trPr>
        <w:tc>
          <w:tcPr>
            <w:tcW w:w="3690" w:type="dxa"/>
          </w:tcPr>
          <w:p w14:paraId="64D958B1" w14:textId="2BCCB6CB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Project Dates</w:t>
            </w:r>
          </w:p>
        </w:tc>
        <w:tc>
          <w:tcPr>
            <w:tcW w:w="5670" w:type="dxa"/>
          </w:tcPr>
          <w:p w14:paraId="012C6FD2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7199F5D8" w14:textId="77777777" w:rsidTr="00FA3EF7">
        <w:trPr>
          <w:trHeight w:val="238"/>
        </w:trPr>
        <w:tc>
          <w:tcPr>
            <w:tcW w:w="3690" w:type="dxa"/>
          </w:tcPr>
          <w:p w14:paraId="4917159C" w14:textId="76ED22BA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Total Project Budget</w:t>
            </w:r>
          </w:p>
        </w:tc>
        <w:tc>
          <w:tcPr>
            <w:tcW w:w="5670" w:type="dxa"/>
          </w:tcPr>
          <w:p w14:paraId="15A4E2B5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73599BA0" w14:textId="77777777" w:rsidTr="00FA3EF7">
        <w:trPr>
          <w:trHeight w:val="845"/>
        </w:trPr>
        <w:tc>
          <w:tcPr>
            <w:tcW w:w="3690" w:type="dxa"/>
          </w:tcPr>
          <w:p w14:paraId="13C1D4D8" w14:textId="556228F7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>Agency/Departmental Annual Operating Budget</w:t>
            </w:r>
          </w:p>
        </w:tc>
        <w:tc>
          <w:tcPr>
            <w:tcW w:w="5670" w:type="dxa"/>
          </w:tcPr>
          <w:p w14:paraId="0E0F1307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  <w:tr w:rsidR="001722C6" w14:paraId="524A2742" w14:textId="77777777" w:rsidTr="00FA3EF7">
        <w:trPr>
          <w:trHeight w:val="1457"/>
        </w:trPr>
        <w:tc>
          <w:tcPr>
            <w:tcW w:w="3690" w:type="dxa"/>
          </w:tcPr>
          <w:p w14:paraId="113E879F" w14:textId="5555A923" w:rsidR="001722C6" w:rsidRPr="008B4507" w:rsidRDefault="001722C6" w:rsidP="001722C6">
            <w:pPr>
              <w:rPr>
                <w:rFonts w:ascii="TradeGothic" w:hAnsi="TradeGothic"/>
                <w:b/>
                <w:bCs/>
                <w:sz w:val="24"/>
                <w:szCs w:val="24"/>
              </w:rPr>
            </w:pPr>
            <w:r w:rsidRPr="008B4507">
              <w:rPr>
                <w:rFonts w:ascii="TradeGothic" w:hAnsi="TradeGothic"/>
                <w:b/>
                <w:bCs/>
                <w:sz w:val="24"/>
                <w:szCs w:val="24"/>
              </w:rPr>
              <w:t xml:space="preserve">Other Sources of Project Revenue </w:t>
            </w:r>
            <w:r w:rsidRPr="008B4507">
              <w:rPr>
                <w:rFonts w:ascii="TradeGothic" w:hAnsi="TradeGothic"/>
              </w:rPr>
              <w:t>(Please list all confirmed &amp; pending sources)</w:t>
            </w:r>
          </w:p>
        </w:tc>
        <w:tc>
          <w:tcPr>
            <w:tcW w:w="5670" w:type="dxa"/>
          </w:tcPr>
          <w:p w14:paraId="26E5A07A" w14:textId="77777777" w:rsidR="001722C6" w:rsidRPr="001722C6" w:rsidRDefault="001722C6" w:rsidP="001722C6">
            <w:pPr>
              <w:rPr>
                <w:rFonts w:ascii="TradeGothic" w:hAnsi="TradeGothic"/>
                <w:sz w:val="32"/>
                <w:szCs w:val="32"/>
              </w:rPr>
            </w:pPr>
          </w:p>
        </w:tc>
      </w:tr>
    </w:tbl>
    <w:p w14:paraId="53CA9169" w14:textId="1A60D709" w:rsidR="008B4507" w:rsidRDefault="008B4507" w:rsidP="00FA3EF7">
      <w:pPr>
        <w:pStyle w:val="BodyTextIndent2"/>
        <w:ind w:left="0"/>
        <w:jc w:val="left"/>
        <w:rPr>
          <w:rFonts w:ascii="roboto" w:hAnsi="roboto"/>
          <w:bCs/>
          <w:i/>
          <w:iCs/>
          <w:sz w:val="22"/>
          <w:szCs w:val="22"/>
          <w14:ligatures w14:val="none"/>
        </w:rPr>
      </w:pPr>
    </w:p>
    <w:p w14:paraId="10263190" w14:textId="77777777" w:rsidR="00FA3EF7" w:rsidRDefault="00FA3EF7" w:rsidP="00FA3EF7">
      <w:pPr>
        <w:pStyle w:val="BodyTextIndent2"/>
        <w:ind w:left="0"/>
        <w:jc w:val="left"/>
        <w:rPr>
          <w:rFonts w:ascii="roboto" w:hAnsi="roboto"/>
          <w:bCs/>
          <w:i/>
          <w:iCs/>
          <w:sz w:val="22"/>
          <w:szCs w:val="22"/>
          <w14:ligatures w14:val="none"/>
        </w:rPr>
      </w:pPr>
    </w:p>
    <w:p w14:paraId="0BC62304" w14:textId="77777777" w:rsidR="004F5A63" w:rsidRDefault="008B4507" w:rsidP="001722C6">
      <w:pPr>
        <w:pStyle w:val="BodyTextIndent2"/>
        <w:ind w:left="270"/>
        <w:jc w:val="left"/>
        <w:rPr>
          <w:rFonts w:ascii="roboto" w:hAnsi="roboto"/>
          <w:bCs/>
          <w:i/>
          <w:iCs/>
          <w:sz w:val="22"/>
          <w:szCs w:val="22"/>
          <w14:ligatures w14:val="none"/>
        </w:rPr>
      </w:pPr>
      <w:r>
        <w:rPr>
          <w:rFonts w:ascii="roboto" w:hAnsi="roboto"/>
          <w:bCs/>
          <w:i/>
          <w:iCs/>
          <w:sz w:val="22"/>
          <w:szCs w:val="22"/>
          <w14:ligatures w14:val="none"/>
        </w:rPr>
        <w:t>By signing, w</w:t>
      </w:r>
      <w:r w:rsidR="001722C6">
        <w:rPr>
          <w:rFonts w:ascii="roboto" w:hAnsi="roboto"/>
          <w:bCs/>
          <w:i/>
          <w:iCs/>
          <w:sz w:val="22"/>
          <w:szCs w:val="22"/>
          <w14:ligatures w14:val="none"/>
        </w:rPr>
        <w:t>e understand that a Grant Summary Report must be submitted to the United Way within 30 days of the conclusion of the project</w:t>
      </w:r>
      <w:r w:rsidR="004F5A63">
        <w:rPr>
          <w:rFonts w:ascii="roboto" w:hAnsi="roboto"/>
          <w:bCs/>
          <w:i/>
          <w:iCs/>
          <w:sz w:val="22"/>
          <w:szCs w:val="22"/>
          <w14:ligatures w14:val="none"/>
        </w:rPr>
        <w:t>.</w:t>
      </w:r>
    </w:p>
    <w:p w14:paraId="4EEC4BB9" w14:textId="1B6BA5D8" w:rsidR="001722C6" w:rsidRPr="001722C6" w:rsidRDefault="001722C6" w:rsidP="001722C6">
      <w:pPr>
        <w:pStyle w:val="BodyTextIndent2"/>
        <w:ind w:left="270"/>
        <w:jc w:val="left"/>
        <w:rPr>
          <w:rFonts w:ascii="roboto" w:hAnsi="roboto"/>
          <w:bCs/>
          <w:i/>
          <w:iCs/>
          <w:sz w:val="22"/>
          <w:szCs w:val="22"/>
          <w14:ligatures w14:val="none"/>
        </w:rPr>
      </w:pPr>
      <w:r>
        <w:rPr>
          <w:rFonts w:ascii="roboto" w:hAnsi="roboto"/>
          <w:sz w:val="22"/>
          <w:szCs w:val="22"/>
          <w:u w:val="single"/>
          <w14:ligatures w14:val="none"/>
        </w:rPr>
        <w:br/>
        <w:t>SIGNATURES</w:t>
      </w:r>
      <w:r>
        <w:rPr>
          <w:rFonts w:ascii="roboto" w:hAnsi="roboto"/>
          <w:sz w:val="22"/>
          <w:szCs w:val="22"/>
          <w14:ligatures w14:val="none"/>
        </w:rPr>
        <w:t xml:space="preserve"> </w:t>
      </w:r>
      <w:r>
        <w:rPr>
          <w:rFonts w:ascii="roboto" w:hAnsi="roboto"/>
          <w:b w:val="0"/>
          <w:sz w:val="22"/>
          <w:szCs w:val="22"/>
          <w14:ligatures w14:val="none"/>
        </w:rPr>
        <w:t>(at least two of the following are required)</w:t>
      </w:r>
    </w:p>
    <w:p w14:paraId="668D7B7E" w14:textId="77777777" w:rsidR="001722C6" w:rsidRDefault="001722C6" w:rsidP="001722C6">
      <w:pPr>
        <w:pStyle w:val="BodyTextIndent2"/>
        <w:ind w:left="270"/>
        <w:jc w:val="left"/>
        <w:rPr>
          <w:rFonts w:ascii="roboto" w:hAnsi="roboto"/>
          <w:b w:val="0"/>
          <w:sz w:val="22"/>
          <w:szCs w:val="22"/>
          <w14:ligatures w14:val="none"/>
        </w:rPr>
      </w:pPr>
    </w:p>
    <w:p w14:paraId="5A21D1E5" w14:textId="586141B8" w:rsidR="001722C6" w:rsidRDefault="001722C6" w:rsidP="001722C6">
      <w:pPr>
        <w:pStyle w:val="BodyTextIndent2"/>
        <w:ind w:left="270"/>
        <w:jc w:val="left"/>
        <w:rPr>
          <w:rFonts w:ascii="roboto" w:hAnsi="roboto"/>
          <w:b w:val="0"/>
          <w:sz w:val="22"/>
          <w:szCs w:val="22"/>
          <w14:ligatures w14:val="none"/>
        </w:rPr>
      </w:pPr>
      <w:r>
        <w:rPr>
          <w:rFonts w:ascii="roboto" w:hAnsi="roboto"/>
          <w:b w:val="0"/>
          <w:sz w:val="22"/>
          <w:szCs w:val="22"/>
          <w14:ligatures w14:val="none"/>
        </w:rPr>
        <w:t>Contact Person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 xml:space="preserve">         __________________________________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ab/>
        <w:t>Date _____________</w:t>
      </w:r>
    </w:p>
    <w:p w14:paraId="5E7E284A" w14:textId="77777777" w:rsidR="001722C6" w:rsidRDefault="001722C6" w:rsidP="001722C6">
      <w:pPr>
        <w:pStyle w:val="BodyTextIndent2"/>
        <w:ind w:left="270"/>
        <w:jc w:val="left"/>
        <w:rPr>
          <w:rFonts w:ascii="roboto" w:hAnsi="roboto"/>
          <w:b w:val="0"/>
          <w:sz w:val="22"/>
          <w:szCs w:val="22"/>
          <w14:ligatures w14:val="none"/>
        </w:rPr>
      </w:pPr>
      <w:r>
        <w:rPr>
          <w:rFonts w:ascii="roboto" w:hAnsi="roboto"/>
          <w:b w:val="0"/>
          <w:sz w:val="22"/>
          <w:szCs w:val="22"/>
          <w14:ligatures w14:val="none"/>
        </w:rPr>
        <w:t> </w:t>
      </w:r>
    </w:p>
    <w:p w14:paraId="28DC8084" w14:textId="22F2B102" w:rsidR="001722C6" w:rsidRDefault="001722C6" w:rsidP="001722C6">
      <w:pPr>
        <w:pStyle w:val="BodyTextIndent2"/>
        <w:ind w:left="270"/>
        <w:jc w:val="left"/>
        <w:rPr>
          <w:rFonts w:ascii="roboto" w:hAnsi="roboto"/>
          <w:b w:val="0"/>
          <w:sz w:val="22"/>
          <w:szCs w:val="22"/>
          <w14:ligatures w14:val="none"/>
        </w:rPr>
      </w:pPr>
      <w:r>
        <w:rPr>
          <w:rFonts w:ascii="roboto" w:hAnsi="roboto"/>
          <w:b w:val="0"/>
          <w:sz w:val="22"/>
          <w:szCs w:val="22"/>
          <w14:ligatures w14:val="none"/>
        </w:rPr>
        <w:t xml:space="preserve">CEO/Exec. Director 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 xml:space="preserve"> __________________________________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ab/>
      </w:r>
      <w:r w:rsidR="008B4507">
        <w:rPr>
          <w:rFonts w:ascii="roboto" w:hAnsi="roboto"/>
          <w:b w:val="0"/>
          <w:sz w:val="22"/>
          <w:szCs w:val="22"/>
          <w14:ligatures w14:val="none"/>
        </w:rPr>
        <w:tab/>
        <w:t>Date _____________</w:t>
      </w:r>
    </w:p>
    <w:p w14:paraId="2E3B156E" w14:textId="77777777" w:rsidR="001722C6" w:rsidRDefault="001722C6" w:rsidP="001722C6">
      <w:pPr>
        <w:pStyle w:val="BodyTextIndent2"/>
        <w:ind w:left="270"/>
        <w:jc w:val="left"/>
        <w:rPr>
          <w:rFonts w:ascii="roboto" w:hAnsi="roboto"/>
          <w:b w:val="0"/>
          <w:sz w:val="22"/>
          <w:szCs w:val="22"/>
          <w14:ligatures w14:val="none"/>
        </w:rPr>
      </w:pPr>
      <w:r>
        <w:rPr>
          <w:rFonts w:ascii="roboto" w:hAnsi="roboto"/>
          <w:b w:val="0"/>
          <w:sz w:val="22"/>
          <w:szCs w:val="22"/>
          <w14:ligatures w14:val="none"/>
        </w:rPr>
        <w:t> </w:t>
      </w:r>
    </w:p>
    <w:p w14:paraId="66DA7360" w14:textId="3F577CF0" w:rsidR="001722C6" w:rsidRPr="00FA3EF7" w:rsidRDefault="001722C6" w:rsidP="00FA3EF7">
      <w:pPr>
        <w:pStyle w:val="BodyTextIndent2"/>
        <w:ind w:left="270"/>
        <w:jc w:val="left"/>
        <w:rPr>
          <w:rFonts w:ascii="Calibri" w:hAnsi="Calibri"/>
          <w:b w:val="0"/>
          <w:sz w:val="20"/>
          <w14:ligatures w14:val="none"/>
        </w:rPr>
      </w:pPr>
      <w:r>
        <w:rPr>
          <w:rFonts w:ascii="roboto" w:hAnsi="roboto"/>
          <w:b w:val="0"/>
          <w:sz w:val="22"/>
          <w:szCs w:val="22"/>
          <w14:ligatures w14:val="none"/>
        </w:rPr>
        <w:t xml:space="preserve">Board President 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 xml:space="preserve">      </w:t>
      </w:r>
      <w:r w:rsidR="008B4507" w:rsidRPr="008B4507">
        <w:rPr>
          <w:rFonts w:ascii="roboto" w:hAnsi="roboto"/>
          <w:b w:val="0"/>
          <w:sz w:val="16"/>
          <w:szCs w:val="16"/>
          <w14:ligatures w14:val="none"/>
        </w:rPr>
        <w:t xml:space="preserve"> 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>__________________________________</w:t>
      </w:r>
      <w:r w:rsidR="008B4507">
        <w:rPr>
          <w:rFonts w:ascii="roboto" w:hAnsi="roboto"/>
          <w:b w:val="0"/>
          <w:sz w:val="22"/>
          <w:szCs w:val="22"/>
          <w14:ligatures w14:val="none"/>
        </w:rPr>
        <w:tab/>
      </w:r>
      <w:r w:rsidR="008B4507">
        <w:rPr>
          <w:rFonts w:ascii="roboto" w:hAnsi="roboto"/>
          <w:b w:val="0"/>
          <w:sz w:val="22"/>
          <w:szCs w:val="22"/>
          <w14:ligatures w14:val="none"/>
        </w:rPr>
        <w:tab/>
        <w:t>Date _____________</w:t>
      </w:r>
    </w:p>
    <w:p w14:paraId="70AC25B4" w14:textId="7D5A2105" w:rsidR="001722C6" w:rsidRDefault="001722C6" w:rsidP="001722C6">
      <w:pPr>
        <w:spacing w:after="0"/>
        <w:rPr>
          <w:rFonts w:ascii="TradeGothic CondEighteen" w:hAnsi="TradeGothic CondEighteen"/>
          <w:sz w:val="36"/>
          <w:szCs w:val="36"/>
        </w:rPr>
      </w:pPr>
    </w:p>
    <w:p w14:paraId="39DB3556" w14:textId="4D56D3B9" w:rsidR="003B2E85" w:rsidRDefault="003C022E" w:rsidP="003B2E85">
      <w:pPr>
        <w:spacing w:after="0"/>
        <w:ind w:left="720" w:firstLine="720"/>
        <w:rPr>
          <w:rFonts w:ascii="TradeGothic" w:hAnsi="TradeGothic"/>
          <w:b/>
          <w:bCs/>
          <w:sz w:val="40"/>
          <w:szCs w:val="40"/>
        </w:rPr>
      </w:pPr>
      <w:r w:rsidRPr="00FA3EF7">
        <w:rPr>
          <w:rFonts w:ascii="TradeGothic" w:hAnsi="TradeGothic"/>
          <w:noProof/>
          <w:sz w:val="44"/>
          <w:szCs w:val="44"/>
        </w:rPr>
        <w:lastRenderedPageBreak/>
        <w:drawing>
          <wp:anchor distT="0" distB="0" distL="114300" distR="114300" simplePos="0" relativeHeight="251667456" behindDoc="0" locked="0" layoutInCell="1" allowOverlap="1" wp14:anchorId="34D9945E" wp14:editId="3EE51D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660400"/>
            <wp:effectExtent l="0" t="0" r="0" b="0"/>
            <wp:wrapSquare wrapText="bothSides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7AD">
        <w:rPr>
          <w:rFonts w:ascii="TradeGothic" w:hAnsi="TradeGothic"/>
          <w:b/>
          <w:bCs/>
          <w:sz w:val="40"/>
          <w:szCs w:val="40"/>
        </w:rPr>
        <w:t>Community R</w:t>
      </w:r>
      <w:r w:rsidR="00DD3A09">
        <w:rPr>
          <w:rFonts w:ascii="TradeGothic" w:hAnsi="TradeGothic"/>
          <w:b/>
          <w:bCs/>
          <w:sz w:val="40"/>
          <w:szCs w:val="40"/>
        </w:rPr>
        <w:t xml:space="preserve">esponse </w:t>
      </w:r>
      <w:r w:rsidR="008357AD">
        <w:rPr>
          <w:rFonts w:ascii="TradeGothic" w:hAnsi="TradeGothic"/>
          <w:b/>
          <w:bCs/>
          <w:sz w:val="40"/>
          <w:szCs w:val="40"/>
        </w:rPr>
        <w:t>Grant</w:t>
      </w:r>
      <w:r w:rsidR="00DD3A09">
        <w:rPr>
          <w:rFonts w:ascii="TradeGothic" w:hAnsi="TradeGothic"/>
          <w:b/>
          <w:bCs/>
          <w:sz w:val="40"/>
          <w:szCs w:val="40"/>
        </w:rPr>
        <w:t xml:space="preserve"> </w:t>
      </w:r>
      <w:r w:rsidRPr="009969A6">
        <w:rPr>
          <w:rFonts w:ascii="TradeGothic" w:hAnsi="TradeGothic"/>
          <w:b/>
          <w:bCs/>
          <w:sz w:val="40"/>
          <w:szCs w:val="40"/>
        </w:rPr>
        <w:t>Application</w:t>
      </w:r>
    </w:p>
    <w:p w14:paraId="05B1A7E5" w14:textId="2FDFDAD7" w:rsidR="002E545F" w:rsidRPr="003B2E85" w:rsidRDefault="003C022E" w:rsidP="003B2E85">
      <w:pPr>
        <w:spacing w:after="0"/>
        <w:ind w:firstLine="720"/>
        <w:rPr>
          <w:rFonts w:ascii="TradeGothic" w:hAnsi="TradeGothic"/>
          <w:b/>
          <w:bCs/>
          <w:sz w:val="40"/>
          <w:szCs w:val="40"/>
        </w:rPr>
      </w:pPr>
      <w:r w:rsidRPr="009969A6">
        <w:rPr>
          <w:rFonts w:ascii="TradeGothic" w:hAnsi="TradeGothic"/>
          <w:sz w:val="40"/>
          <w:szCs w:val="40"/>
        </w:rPr>
        <w:t>Guidelines</w:t>
      </w:r>
    </w:p>
    <w:p w14:paraId="16AE289D" w14:textId="77777777" w:rsidR="009969A6" w:rsidRPr="008A6C9E" w:rsidRDefault="009969A6" w:rsidP="009969A6">
      <w:pPr>
        <w:spacing w:after="0"/>
        <w:ind w:firstLine="990"/>
        <w:rPr>
          <w:rFonts w:ascii="TradeGothic" w:hAnsi="TradeGothic"/>
          <w:sz w:val="12"/>
          <w:szCs w:val="12"/>
        </w:rPr>
      </w:pPr>
    </w:p>
    <w:p w14:paraId="24335F14" w14:textId="4580794A" w:rsidR="00191B47" w:rsidRDefault="00191B47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  <w:u w:val="single"/>
        </w:rPr>
        <w:t>PURPOSE/EXPECTATIONS</w:t>
      </w: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  <w:u w:val="single"/>
        </w:rPr>
        <w:br/>
      </w:r>
      <w:r w:rsidR="00125D46">
        <w:rPr>
          <w:rFonts w:ascii="TradeGothic CondEighteen" w:hAnsi="TradeGothic CondEighteen"/>
          <w:spacing w:val="-2"/>
          <w:sz w:val="18"/>
          <w:szCs w:val="18"/>
        </w:rPr>
        <w:t xml:space="preserve">The Community Response Grant </w:t>
      </w:r>
      <w:r w:rsidR="00125D46" w:rsidRPr="00125D46">
        <w:rPr>
          <w:rFonts w:ascii="TradeGothic CondEighteen" w:hAnsi="TradeGothic CondEighteen"/>
          <w:spacing w:val="-2"/>
          <w:sz w:val="18"/>
          <w:szCs w:val="18"/>
        </w:rPr>
        <w:t>is designed to respond swiftly in support of non</w:t>
      </w:r>
      <w:r w:rsidR="00125D46">
        <w:rPr>
          <w:rFonts w:ascii="TradeGothic CondEighteen" w:hAnsi="TradeGothic CondEighteen"/>
          <w:spacing w:val="-2"/>
          <w:sz w:val="18"/>
          <w:szCs w:val="18"/>
        </w:rPr>
        <w:t>-</w:t>
      </w:r>
      <w:r w:rsidR="00125D46" w:rsidRPr="00125D46">
        <w:rPr>
          <w:rFonts w:ascii="TradeGothic CondEighteen" w:hAnsi="TradeGothic CondEighteen"/>
          <w:spacing w:val="-2"/>
          <w:sz w:val="18"/>
          <w:szCs w:val="18"/>
        </w:rPr>
        <w:t xml:space="preserve">profit organizations that are serving the escalating needs of our communities </w:t>
      </w:r>
      <w:r w:rsidR="00125D46">
        <w:rPr>
          <w:rFonts w:ascii="TradeGothic CondEighteen" w:hAnsi="TradeGothic CondEighteen"/>
          <w:spacing w:val="-2"/>
          <w:sz w:val="18"/>
          <w:szCs w:val="18"/>
        </w:rPr>
        <w:t>by providing funds to help solve short-term emerging needs and programs.  Our</w:t>
      </w:r>
      <w:r w:rsidR="00125D46" w:rsidRPr="00125D46">
        <w:rPr>
          <w:rFonts w:ascii="TradeGothic CondEighteen" w:hAnsi="TradeGothic CondEighteen"/>
          <w:spacing w:val="-2"/>
          <w:sz w:val="18"/>
          <w:szCs w:val="18"/>
        </w:rPr>
        <w:t xml:space="preserve"> expertise in community partnerships, resources, and connections ensures we are addressing the most pressing needs to keep our region strong and balanced.</w:t>
      </w:r>
      <w:r w:rsidR="00125D46">
        <w:rPr>
          <w:rFonts w:ascii="TradeGothic CondEighteen" w:hAnsi="TradeGothic CondEighteen"/>
          <w:spacing w:val="-2"/>
          <w:sz w:val="18"/>
          <w:szCs w:val="18"/>
        </w:rPr>
        <w:t xml:space="preserve">  </w:t>
      </w:r>
    </w:p>
    <w:p w14:paraId="13C39A38" w14:textId="77777777" w:rsidR="005775F8" w:rsidRPr="00FA57DF" w:rsidRDefault="005775F8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</w:p>
    <w:p w14:paraId="61D359C8" w14:textId="5A88EF66" w:rsidR="00191B47" w:rsidRPr="00FA57DF" w:rsidRDefault="008357AD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>Community REsponse</w:t>
      </w:r>
      <w:r w:rsidR="00191B47" w:rsidRPr="00FA57DF"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 xml:space="preserve"> Grant Funding Criteria/Eligibility Requirements</w:t>
      </w:r>
    </w:p>
    <w:p w14:paraId="1465FA77" w14:textId="48E08BD2" w:rsidR="00191B47" w:rsidRPr="00FA57DF" w:rsidRDefault="00191B47" w:rsidP="005775F8">
      <w:pPr>
        <w:widowControl w:val="0"/>
        <w:spacing w:after="0"/>
        <w:ind w:left="1080" w:hanging="36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z w:val="18"/>
          <w:szCs w:val="18"/>
        </w:rPr>
        <w:t>1. </w:t>
      </w:r>
      <w:r w:rsidR="005775F8">
        <w:rPr>
          <w:rFonts w:ascii="TradeGothic CondEighteen" w:hAnsi="TradeGothic CondEighteen"/>
          <w:sz w:val="18"/>
          <w:szCs w:val="18"/>
        </w:rPr>
        <w:t xml:space="preserve">Non-profit 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>501(c)(3) organizations</w:t>
      </w:r>
      <w:r w:rsidR="005775F8">
        <w:rPr>
          <w:rFonts w:ascii="TradeGothic CondEighteen" w:hAnsi="TradeGothic CondEighteen"/>
          <w:spacing w:val="-2"/>
          <w:sz w:val="18"/>
          <w:szCs w:val="18"/>
        </w:rPr>
        <w:t xml:space="preserve"> operating in </w:t>
      </w:r>
      <w:r w:rsidR="005775F8">
        <w:rPr>
          <w:rFonts w:ascii="TradeGothic CondEighteen" w:hAnsi="TradeGothic CondEighteen"/>
          <w:sz w:val="18"/>
          <w:szCs w:val="18"/>
        </w:rPr>
        <w:t>Beltrami, Hubbard, and/or Clearwater Counties.</w:t>
      </w:r>
    </w:p>
    <w:p w14:paraId="274669D8" w14:textId="77777777" w:rsidR="00191B47" w:rsidRPr="00FA57DF" w:rsidRDefault="00191B47" w:rsidP="00191B47">
      <w:pPr>
        <w:widowControl w:val="0"/>
        <w:spacing w:after="0"/>
        <w:ind w:left="1080" w:hanging="36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z w:val="18"/>
          <w:szCs w:val="18"/>
        </w:rPr>
        <w:t>2. 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Alignment with at least one of United Way of Bemidji Area’s areas of focus: </w:t>
      </w:r>
    </w:p>
    <w:p w14:paraId="5357494D" w14:textId="0C64711D" w:rsidR="00191B47" w:rsidRPr="00FA57DF" w:rsidRDefault="00191B47" w:rsidP="00191B47">
      <w:pPr>
        <w:widowControl w:val="0"/>
        <w:spacing w:after="0"/>
        <w:ind w:left="72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</w:rPr>
        <w:tab/>
        <w:t>Education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- Helping children, youth, and adults achieve their full potential</w:t>
      </w:r>
      <w:r w:rsidR="004F5A63">
        <w:rPr>
          <w:rFonts w:ascii="TradeGothic CondEighteen" w:hAnsi="TradeGothic CondEighteen"/>
          <w:spacing w:val="-2"/>
          <w:sz w:val="18"/>
          <w:szCs w:val="18"/>
        </w:rPr>
        <w:t>;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br/>
      </w:r>
      <w:r w:rsidRPr="00FA57DF">
        <w:rPr>
          <w:rFonts w:ascii="TradeGothic CondEighteen" w:hAnsi="TradeGothic CondEighteen"/>
          <w:spacing w:val="-2"/>
          <w:sz w:val="18"/>
          <w:szCs w:val="18"/>
        </w:rPr>
        <w:tab/>
      </w: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</w:rPr>
        <w:t>Income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- Promoting financial stability and increasing self-sufficiency</w:t>
      </w:r>
      <w:r w:rsidR="004F5A63">
        <w:rPr>
          <w:rFonts w:ascii="TradeGothic CondEighteen" w:hAnsi="TradeGothic CondEighteen"/>
          <w:spacing w:val="-2"/>
          <w:sz w:val="18"/>
          <w:szCs w:val="18"/>
        </w:rPr>
        <w:t>;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br/>
      </w:r>
      <w:r w:rsidRPr="00FA57DF">
        <w:rPr>
          <w:rFonts w:ascii="TradeGothic CondEighteen" w:hAnsi="TradeGothic CondEighteen"/>
          <w:spacing w:val="-2"/>
          <w:sz w:val="18"/>
          <w:szCs w:val="18"/>
        </w:rPr>
        <w:tab/>
      </w: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</w:rPr>
        <w:t>Health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- Improving people's health, social well-being, and providing basic needs/emergency services.</w:t>
      </w:r>
    </w:p>
    <w:p w14:paraId="634D2001" w14:textId="3D36036A" w:rsidR="00191B47" w:rsidRPr="00FA57DF" w:rsidRDefault="00191B47" w:rsidP="004F5A63">
      <w:pPr>
        <w:widowControl w:val="0"/>
        <w:spacing w:after="0"/>
        <w:ind w:left="900" w:hanging="18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z w:val="18"/>
          <w:szCs w:val="18"/>
        </w:rPr>
        <w:t>3. 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Potential for </w:t>
      </w:r>
      <w:r w:rsidR="00CC7AEE">
        <w:rPr>
          <w:rFonts w:ascii="TradeGothic CondEighteen" w:hAnsi="TradeGothic CondEighteen"/>
          <w:spacing w:val="-2"/>
          <w:sz w:val="18"/>
          <w:szCs w:val="18"/>
        </w:rPr>
        <w:t>solving an emerging short-term need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>, as defined by the objectives of the project itself, and as indicated by the capabilities of the agency/organization.</w:t>
      </w:r>
      <w:r w:rsidR="005704A0">
        <w:rPr>
          <w:rFonts w:ascii="TradeGothic CondEighteen" w:hAnsi="TradeGothic CondEighteen"/>
          <w:spacing w:val="-2"/>
          <w:sz w:val="18"/>
          <w:szCs w:val="18"/>
        </w:rPr>
        <w:t xml:space="preserve"> </w:t>
      </w:r>
    </w:p>
    <w:p w14:paraId="20D1A5C0" w14:textId="660BE3C0" w:rsidR="00191B47" w:rsidRPr="00FA57DF" w:rsidRDefault="00CC7AEE" w:rsidP="00191B47">
      <w:pPr>
        <w:widowControl w:val="0"/>
        <w:spacing w:after="0"/>
        <w:ind w:left="1080" w:hanging="36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sz w:val="18"/>
          <w:szCs w:val="18"/>
        </w:rPr>
        <w:t>4</w:t>
      </w:r>
      <w:r w:rsidR="00191B47" w:rsidRPr="00FA57DF">
        <w:rPr>
          <w:rFonts w:ascii="TradeGothic CondEighteen" w:hAnsi="TradeGothic CondEighteen"/>
          <w:sz w:val="18"/>
          <w:szCs w:val="18"/>
        </w:rPr>
        <w:t>. </w:t>
      </w:r>
      <w:r w:rsidR="00191B47" w:rsidRPr="00FA57DF">
        <w:rPr>
          <w:rFonts w:ascii="TradeGothic CondEighteen" w:hAnsi="TradeGothic CondEighteen"/>
          <w:spacing w:val="-2"/>
          <w:sz w:val="18"/>
          <w:szCs w:val="18"/>
        </w:rPr>
        <w:t xml:space="preserve">Evidence of non-duplication if other services/programs are currently available to the target population in the </w:t>
      </w:r>
    </w:p>
    <w:p w14:paraId="48D8559C" w14:textId="545F34CE" w:rsidR="00191B47" w:rsidRPr="00FA57DF" w:rsidRDefault="00191B47" w:rsidP="004F5A63">
      <w:pPr>
        <w:widowControl w:val="0"/>
        <w:spacing w:after="0"/>
        <w:ind w:left="90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pacing w:val="-2"/>
          <w:sz w:val="18"/>
          <w:szCs w:val="18"/>
        </w:rPr>
        <w:t>identified geographic area of service.</w:t>
      </w:r>
    </w:p>
    <w:p w14:paraId="2E592B9F" w14:textId="1CE8EB5E" w:rsidR="00191B47" w:rsidRPr="00FA57DF" w:rsidRDefault="00CC7AEE" w:rsidP="004F5A63">
      <w:pPr>
        <w:widowControl w:val="0"/>
        <w:spacing w:after="0"/>
        <w:ind w:left="900" w:hanging="18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sz w:val="18"/>
          <w:szCs w:val="18"/>
        </w:rPr>
        <w:t>5</w:t>
      </w:r>
      <w:r w:rsidR="00191B47" w:rsidRPr="00FA57DF">
        <w:rPr>
          <w:rFonts w:ascii="TradeGothic CondEighteen" w:hAnsi="TradeGothic CondEighteen"/>
          <w:sz w:val="18"/>
          <w:szCs w:val="18"/>
        </w:rPr>
        <w:t>. </w:t>
      </w:r>
      <w:r w:rsidR="00191B47" w:rsidRPr="00FA57DF">
        <w:rPr>
          <w:rFonts w:ascii="TradeGothic CondEighteen" w:hAnsi="TradeGothic CondEighteen"/>
          <w:spacing w:val="-2"/>
          <w:sz w:val="18"/>
          <w:szCs w:val="18"/>
        </w:rPr>
        <w:t xml:space="preserve">The ability of the agency or project to attract or develop funds to continue the project after funding through </w:t>
      </w:r>
      <w:r w:rsidR="00065D78" w:rsidRPr="00FA57DF">
        <w:rPr>
          <w:rFonts w:ascii="TradeGothic CondEighteen" w:hAnsi="TradeGothic CondEighteen"/>
          <w:spacing w:val="-2"/>
          <w:sz w:val="18"/>
          <w:szCs w:val="18"/>
        </w:rPr>
        <w:t xml:space="preserve">the </w:t>
      </w:r>
      <w:r>
        <w:rPr>
          <w:rFonts w:ascii="TradeGothic CondEighteen" w:hAnsi="TradeGothic CondEighteen"/>
          <w:spacing w:val="-2"/>
          <w:sz w:val="18"/>
          <w:szCs w:val="18"/>
        </w:rPr>
        <w:t>Community Response</w:t>
      </w:r>
      <w:r w:rsidR="00191B47" w:rsidRPr="00FA57DF">
        <w:rPr>
          <w:rFonts w:ascii="TradeGothic CondEighteen" w:hAnsi="TradeGothic CondEighteen"/>
          <w:spacing w:val="-2"/>
          <w:sz w:val="18"/>
          <w:szCs w:val="18"/>
        </w:rPr>
        <w:t xml:space="preserve"> </w:t>
      </w:r>
      <w:r>
        <w:rPr>
          <w:rFonts w:ascii="TradeGothic CondEighteen" w:hAnsi="TradeGothic CondEighteen"/>
          <w:spacing w:val="-2"/>
          <w:sz w:val="18"/>
          <w:szCs w:val="18"/>
        </w:rPr>
        <w:t xml:space="preserve">Grant is exhausted, </w:t>
      </w:r>
      <w:r w:rsidR="00191B47" w:rsidRPr="00FA57DF">
        <w:rPr>
          <w:rFonts w:ascii="TradeGothic CondEighteen" w:hAnsi="TradeGothic CondEighteen"/>
          <w:spacing w:val="-2"/>
          <w:sz w:val="18"/>
          <w:szCs w:val="18"/>
        </w:rPr>
        <w:t>if appropriate.</w:t>
      </w:r>
    </w:p>
    <w:p w14:paraId="35FACC39" w14:textId="77777777" w:rsidR="00191B47" w:rsidRPr="00FA57DF" w:rsidRDefault="00191B47" w:rsidP="00191B47">
      <w:pPr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pacing w:val="-2"/>
          <w:sz w:val="18"/>
          <w:szCs w:val="18"/>
        </w:rPr>
        <w:t> </w:t>
      </w:r>
    </w:p>
    <w:p w14:paraId="717978C0" w14:textId="77777777" w:rsidR="00191B47" w:rsidRPr="00FA57DF" w:rsidRDefault="00191B47" w:rsidP="00191B47">
      <w:pPr>
        <w:widowControl w:val="0"/>
        <w:spacing w:after="0"/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</w:pPr>
      <w:r w:rsidRPr="00FA57DF"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>Grant Deadline and Announcement of Grant Recipients</w:t>
      </w:r>
    </w:p>
    <w:p w14:paraId="79FAD250" w14:textId="1601AEB5" w:rsidR="00191B47" w:rsidRDefault="005338C1" w:rsidP="005704A0">
      <w:pPr>
        <w:pStyle w:val="BodyTextIndent"/>
        <w:spacing w:after="0"/>
        <w:ind w:left="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spacing w:val="-2"/>
          <w:sz w:val="18"/>
          <w:szCs w:val="18"/>
        </w:rPr>
        <w:t xml:space="preserve">Agencies may submit one grant application per calendar year.  </w:t>
      </w:r>
      <w:r w:rsidR="006B56D1">
        <w:rPr>
          <w:rFonts w:ascii="TradeGothic CondEighteen" w:hAnsi="TradeGothic CondEighteen"/>
          <w:spacing w:val="-2"/>
          <w:sz w:val="18"/>
          <w:szCs w:val="18"/>
        </w:rPr>
        <w:t>Grants may be submitted at any time</w:t>
      </w:r>
      <w:r w:rsidR="004548F4">
        <w:rPr>
          <w:rFonts w:ascii="TradeGothic CondEighteen" w:hAnsi="TradeGothic CondEighteen"/>
          <w:spacing w:val="-2"/>
          <w:sz w:val="18"/>
          <w:szCs w:val="18"/>
        </w:rPr>
        <w:t xml:space="preserve"> and review of applications will begin </w:t>
      </w:r>
      <w:r w:rsidR="006B56D1">
        <w:rPr>
          <w:rFonts w:ascii="TradeGothic CondEighteen" w:hAnsi="TradeGothic CondEighteen"/>
          <w:spacing w:val="-2"/>
          <w:sz w:val="18"/>
          <w:szCs w:val="18"/>
        </w:rPr>
        <w:t xml:space="preserve">the first Friday of </w:t>
      </w:r>
      <w:r w:rsidR="004548F4">
        <w:rPr>
          <w:rFonts w:ascii="TradeGothic CondEighteen" w:hAnsi="TradeGothic CondEighteen"/>
          <w:spacing w:val="-2"/>
          <w:sz w:val="18"/>
          <w:szCs w:val="18"/>
        </w:rPr>
        <w:t>each month.  Applications submitted prior to the first Friday of the month will</w:t>
      </w:r>
      <w:r w:rsidR="00CC7AEE">
        <w:rPr>
          <w:rFonts w:ascii="TradeGothic CondEighteen" w:hAnsi="TradeGothic CondEighteen"/>
          <w:spacing w:val="-2"/>
          <w:sz w:val="18"/>
          <w:szCs w:val="18"/>
        </w:rPr>
        <w:t xml:space="preserve"> be notified of the committee’s decision </w:t>
      </w:r>
      <w:r w:rsidR="009B3931">
        <w:rPr>
          <w:rFonts w:ascii="TradeGothic CondEighteen" w:hAnsi="TradeGothic CondEighteen"/>
          <w:spacing w:val="-2"/>
          <w:sz w:val="18"/>
          <w:szCs w:val="18"/>
        </w:rPr>
        <w:t>on th</w:t>
      </w:r>
      <w:r w:rsidR="004548F4">
        <w:rPr>
          <w:rFonts w:ascii="TradeGothic CondEighteen" w:hAnsi="TradeGothic CondEighteen"/>
          <w:spacing w:val="-2"/>
          <w:sz w:val="18"/>
          <w:szCs w:val="18"/>
        </w:rPr>
        <w:t xml:space="preserve">e third Friday of that month. </w:t>
      </w:r>
    </w:p>
    <w:p w14:paraId="266348FD" w14:textId="77777777" w:rsidR="00191B47" w:rsidRPr="00FA57DF" w:rsidRDefault="00191B47" w:rsidP="00191B47">
      <w:pPr>
        <w:widowControl w:val="0"/>
        <w:spacing w:after="0"/>
        <w:rPr>
          <w:rFonts w:ascii="TradeGothic CondEighteen" w:hAnsi="TradeGothic CondEighteen"/>
          <w:b/>
          <w:bCs/>
          <w:caps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>Grant Cycle</w:t>
      </w:r>
    </w:p>
    <w:p w14:paraId="6A046F2F" w14:textId="65FFA853" w:rsidR="008357AD" w:rsidRDefault="005338C1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spacing w:val="-2"/>
          <w:sz w:val="18"/>
          <w:szCs w:val="18"/>
        </w:rPr>
        <w:t>While there is no set grant cycle, agencies may only submit one grant application per calendar year and the</w:t>
      </w:r>
      <w:r w:rsidR="00125D46">
        <w:rPr>
          <w:rFonts w:ascii="TradeGothic CondEighteen" w:hAnsi="TradeGothic CondEighteen"/>
          <w:spacing w:val="-2"/>
          <w:sz w:val="18"/>
          <w:szCs w:val="18"/>
        </w:rPr>
        <w:t xml:space="preserve"> application should address the timeframe that the funds will be expended</w:t>
      </w:r>
      <w:r w:rsidR="00CC7AEE">
        <w:rPr>
          <w:rFonts w:ascii="TradeGothic CondEighteen" w:hAnsi="TradeGothic CondEighteen"/>
          <w:spacing w:val="-2"/>
          <w:sz w:val="18"/>
          <w:szCs w:val="18"/>
        </w:rPr>
        <w:t xml:space="preserve">.  </w:t>
      </w:r>
    </w:p>
    <w:p w14:paraId="2D79F87E" w14:textId="279E7F90" w:rsidR="00191B47" w:rsidRPr="00FA57DF" w:rsidRDefault="000C17BD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>D</w:t>
      </w:r>
      <w:r w:rsidR="00191B47" w:rsidRPr="00FA57DF"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</w:rPr>
        <w:t>ollar Amount of Request</w:t>
      </w:r>
    </w:p>
    <w:p w14:paraId="3B3EC860" w14:textId="3C1902F2" w:rsidR="00191B47" w:rsidRPr="00FA57DF" w:rsidRDefault="00191B47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The maximum grant available through </w:t>
      </w:r>
      <w:r w:rsidR="00CC7AEE">
        <w:rPr>
          <w:rFonts w:ascii="TradeGothic CondEighteen" w:hAnsi="TradeGothic CondEighteen"/>
          <w:spacing w:val="-2"/>
          <w:sz w:val="18"/>
          <w:szCs w:val="18"/>
        </w:rPr>
        <w:t>the Community Response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Grant Program is $2,500.</w:t>
      </w:r>
      <w:r w:rsidR="000C17BD">
        <w:rPr>
          <w:rFonts w:ascii="TradeGothic CondEighteen" w:hAnsi="TradeGothic CondEighteen"/>
          <w:spacing w:val="-2"/>
          <w:sz w:val="18"/>
          <w:szCs w:val="18"/>
        </w:rPr>
        <w:t xml:space="preserve">  There is no minimum grant request.</w:t>
      </w:r>
    </w:p>
    <w:p w14:paraId="19293284" w14:textId="77777777" w:rsidR="000C17BD" w:rsidRDefault="00191B47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b/>
          <w:bCs/>
          <w:spacing w:val="-2"/>
          <w:sz w:val="18"/>
          <w:szCs w:val="18"/>
          <w:u w:val="single"/>
        </w:rPr>
        <w:t>GRANT SUMMARY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br/>
        <w:t xml:space="preserve">Organizations, as a provision of accepting grant monies, must provide a Grant Summary Report to </w:t>
      </w:r>
      <w:r w:rsidR="000C17BD">
        <w:rPr>
          <w:rFonts w:ascii="TradeGothic CondEighteen" w:hAnsi="TradeGothic CondEighteen"/>
          <w:spacing w:val="-2"/>
          <w:sz w:val="18"/>
          <w:szCs w:val="18"/>
        </w:rPr>
        <w:t>United Way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demonstrating that the funds were used for their intended purpose, within </w:t>
      </w:r>
      <w:r w:rsidRPr="00FA57DF">
        <w:rPr>
          <w:rFonts w:ascii="TradeGothic CondEighteen" w:hAnsi="TradeGothic CondEighteen"/>
          <w:i/>
          <w:iCs/>
          <w:spacing w:val="-2"/>
          <w:sz w:val="18"/>
          <w:szCs w:val="18"/>
        </w:rPr>
        <w:t>30 days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 of conclusion of the project</w:t>
      </w:r>
      <w:r w:rsidR="000C17BD">
        <w:rPr>
          <w:rFonts w:ascii="TradeGothic CondEighteen" w:hAnsi="TradeGothic CondEighteen"/>
          <w:spacing w:val="-2"/>
          <w:sz w:val="18"/>
          <w:szCs w:val="18"/>
        </w:rPr>
        <w:t>.</w:t>
      </w:r>
    </w:p>
    <w:p w14:paraId="1244908C" w14:textId="15131C16" w:rsidR="00191B47" w:rsidRPr="00FA57DF" w:rsidRDefault="00191B47" w:rsidP="00191B47">
      <w:pPr>
        <w:widowControl w:val="0"/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pacing w:val="-2"/>
          <w:sz w:val="18"/>
          <w:szCs w:val="18"/>
        </w:rPr>
        <w:t>The Grant Summary Report should include the following:</w:t>
      </w:r>
    </w:p>
    <w:p w14:paraId="6B6A0753" w14:textId="77777777" w:rsidR="00191B47" w:rsidRPr="00FA57DF" w:rsidRDefault="00191B47" w:rsidP="00191B47">
      <w:pPr>
        <w:pStyle w:val="Default"/>
        <w:ind w:left="1080" w:hanging="360"/>
        <w:rPr>
          <w:rFonts w:ascii="TradeGothic CondEighteen" w:hAnsi="TradeGothic CondEighteen"/>
          <w:spacing w:val="-2"/>
          <w:sz w:val="18"/>
          <w:szCs w:val="18"/>
          <w14:ligatures w14:val="none"/>
        </w:rPr>
      </w:pPr>
      <w:r w:rsidRPr="00FA57DF">
        <w:rPr>
          <w:rFonts w:ascii="TradeGothic CondEighteen" w:hAnsi="TradeGothic CondEighteen"/>
          <w:sz w:val="18"/>
          <w:szCs w:val="18"/>
          <w:lang w:val="x-none"/>
        </w:rPr>
        <w:t>·</w:t>
      </w:r>
      <w:r w:rsidRPr="00FA57DF">
        <w:rPr>
          <w:rFonts w:ascii="TradeGothic CondEighteen" w:hAnsi="TradeGothic CondEighteen"/>
          <w:sz w:val="18"/>
          <w:szCs w:val="18"/>
        </w:rPr>
        <w:t> </w:t>
      </w:r>
      <w:r w:rsidRPr="00FA57DF">
        <w:rPr>
          <w:rFonts w:ascii="TradeGothic CondEighteen" w:hAnsi="TradeGothic CondEighteen"/>
          <w:spacing w:val="-2"/>
          <w:sz w:val="18"/>
          <w:szCs w:val="18"/>
          <w14:ligatures w14:val="none"/>
        </w:rPr>
        <w:t>The number of people receiving services as a result of the grant award and a summary of the project outcomes.</w:t>
      </w:r>
    </w:p>
    <w:p w14:paraId="5DA7EB65" w14:textId="77777777" w:rsidR="00191B47" w:rsidRPr="00FA57DF" w:rsidRDefault="00191B47" w:rsidP="00191B47">
      <w:pPr>
        <w:pStyle w:val="Default"/>
        <w:ind w:left="1080" w:hanging="360"/>
        <w:rPr>
          <w:rFonts w:ascii="TradeGothic CondEighteen" w:hAnsi="TradeGothic CondEighteen"/>
          <w:spacing w:val="-2"/>
          <w:sz w:val="18"/>
          <w:szCs w:val="18"/>
          <w14:ligatures w14:val="none"/>
        </w:rPr>
      </w:pPr>
      <w:r w:rsidRPr="00FA57DF">
        <w:rPr>
          <w:rFonts w:ascii="TradeGothic CondEighteen" w:hAnsi="TradeGothic CondEighteen"/>
          <w:sz w:val="18"/>
          <w:szCs w:val="18"/>
          <w:lang w:val="x-none"/>
        </w:rPr>
        <w:t>·</w:t>
      </w:r>
      <w:r w:rsidRPr="00FA57DF">
        <w:rPr>
          <w:rFonts w:ascii="TradeGothic CondEighteen" w:hAnsi="TradeGothic CondEighteen"/>
          <w:sz w:val="18"/>
          <w:szCs w:val="18"/>
        </w:rPr>
        <w:t> </w:t>
      </w:r>
      <w:r w:rsidRPr="00FA57DF">
        <w:rPr>
          <w:rFonts w:ascii="TradeGothic CondEighteen" w:hAnsi="TradeGothic CondEighteen"/>
          <w:spacing w:val="-2"/>
          <w:sz w:val="18"/>
          <w:szCs w:val="18"/>
          <w14:ligatures w14:val="none"/>
        </w:rPr>
        <w:t xml:space="preserve">An itemized list of expenditures funded by the grant award, including copies of the receipts. </w:t>
      </w:r>
    </w:p>
    <w:p w14:paraId="729FBB5A" w14:textId="044627AF" w:rsidR="00191B47" w:rsidRPr="00FA57DF" w:rsidRDefault="00191B47" w:rsidP="006A7913">
      <w:pPr>
        <w:pStyle w:val="Default"/>
        <w:ind w:left="1080" w:hanging="360"/>
        <w:rPr>
          <w:rFonts w:ascii="TradeGothic CondEighteen" w:hAnsi="TradeGothic CondEighteen"/>
          <w:b/>
          <w:bCs/>
          <w:caps/>
          <w:spacing w:val="-2"/>
          <w:sz w:val="18"/>
          <w:szCs w:val="18"/>
          <w14:ligatures w14:val="none"/>
        </w:rPr>
      </w:pPr>
      <w:r w:rsidRPr="00FA57DF">
        <w:rPr>
          <w:rFonts w:ascii="TradeGothic CondEighteen" w:hAnsi="TradeGothic CondEighteen"/>
          <w:sz w:val="18"/>
          <w:szCs w:val="18"/>
          <w:lang w:val="x-none"/>
        </w:rPr>
        <w:t>·</w:t>
      </w:r>
      <w:r w:rsidRPr="00FA57DF">
        <w:rPr>
          <w:rFonts w:ascii="TradeGothic CondEighteen" w:hAnsi="TradeGothic CondEighteen"/>
          <w:sz w:val="18"/>
          <w:szCs w:val="18"/>
        </w:rPr>
        <w:t> </w:t>
      </w:r>
      <w:r w:rsidRPr="00FA57DF">
        <w:rPr>
          <w:rFonts w:ascii="TradeGothic CondEighteen" w:hAnsi="TradeGothic CondEighteen"/>
          <w:spacing w:val="-2"/>
          <w:sz w:val="18"/>
          <w:szCs w:val="18"/>
          <w14:ligatures w14:val="none"/>
        </w:rPr>
        <w:t xml:space="preserve">Copies of any public advertising associated by the grant award. </w:t>
      </w:r>
    </w:p>
    <w:p w14:paraId="40A227D1" w14:textId="77777777" w:rsidR="000C17BD" w:rsidRDefault="000C17BD" w:rsidP="00191B47">
      <w:pPr>
        <w:pStyle w:val="Default"/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  <w14:ligatures w14:val="none"/>
        </w:rPr>
      </w:pPr>
    </w:p>
    <w:p w14:paraId="74E354F7" w14:textId="5C83A01C" w:rsidR="00191B47" w:rsidRPr="00FA57DF" w:rsidRDefault="00191B47" w:rsidP="00191B47">
      <w:pPr>
        <w:pStyle w:val="Default"/>
        <w:rPr>
          <w:rFonts w:ascii="TradeGothic CondEighteen" w:hAnsi="TradeGothic CondEighteen"/>
          <w:b/>
          <w:bCs/>
          <w:caps/>
          <w:spacing w:val="-2"/>
          <w:sz w:val="18"/>
          <w:szCs w:val="18"/>
          <w14:ligatures w14:val="none"/>
        </w:rPr>
      </w:pPr>
      <w:r w:rsidRPr="00FA57DF">
        <w:rPr>
          <w:rFonts w:ascii="TradeGothic CondEighteen" w:hAnsi="TradeGothic CondEighteen"/>
          <w:b/>
          <w:bCs/>
          <w:caps/>
          <w:spacing w:val="-2"/>
          <w:sz w:val="18"/>
          <w:szCs w:val="18"/>
          <w:u w:val="single"/>
          <w14:ligatures w14:val="none"/>
        </w:rPr>
        <w:t>Restrictions</w:t>
      </w:r>
    </w:p>
    <w:p w14:paraId="1A18A2DB" w14:textId="5778CB3B" w:rsidR="006A7913" w:rsidRDefault="00191B47" w:rsidP="00191B47">
      <w:pPr>
        <w:spacing w:after="0"/>
        <w:rPr>
          <w:rFonts w:ascii="TradeGothic CondEighteen" w:hAnsi="TradeGothic CondEighteen"/>
          <w:spacing w:val="-2"/>
          <w:sz w:val="18"/>
          <w:szCs w:val="18"/>
        </w:rPr>
      </w:pPr>
      <w:r w:rsidRPr="00FA57DF">
        <w:rPr>
          <w:rFonts w:ascii="TradeGothic CondEighteen" w:hAnsi="TradeGothic CondEighteen"/>
          <w:spacing w:val="-2"/>
          <w:sz w:val="18"/>
          <w:szCs w:val="18"/>
        </w:rPr>
        <w:t xml:space="preserve">Athletic teams or events, school activities for which school credit is earned, political activities, proposals to fund prior year’s deficits, general operating expenses, one-time presenters or presentations, marketing expenses, previously purchased equipment or programs in progress, </w:t>
      </w:r>
      <w:r w:rsidR="004548F4">
        <w:rPr>
          <w:rFonts w:ascii="TradeGothic CondEighteen" w:hAnsi="TradeGothic CondEighteen"/>
          <w:spacing w:val="-2"/>
          <w:sz w:val="18"/>
          <w:szCs w:val="18"/>
        </w:rPr>
        <w:t xml:space="preserve">government-funded </w:t>
      </w:r>
      <w:r w:rsidRPr="00FA57DF">
        <w:rPr>
          <w:rFonts w:ascii="TradeGothic CondEighteen" w:hAnsi="TradeGothic CondEighteen"/>
          <w:spacing w:val="-2"/>
          <w:sz w:val="18"/>
          <w:szCs w:val="18"/>
        </w:rPr>
        <w:t>and/or for-profit organizations</w:t>
      </w:r>
      <w:r w:rsidR="004548F4">
        <w:rPr>
          <w:rFonts w:ascii="TradeGothic CondEighteen" w:hAnsi="TradeGothic CondEighteen"/>
          <w:spacing w:val="-2"/>
          <w:sz w:val="18"/>
          <w:szCs w:val="18"/>
        </w:rPr>
        <w:t xml:space="preserve"> will not be funded. </w:t>
      </w:r>
    </w:p>
    <w:p w14:paraId="18F82BE1" w14:textId="77777777" w:rsidR="004548F4" w:rsidRPr="006A7913" w:rsidRDefault="004548F4" w:rsidP="00191B47">
      <w:pPr>
        <w:spacing w:after="0"/>
        <w:rPr>
          <w:rFonts w:ascii="TradeGothic CondEighteen" w:hAnsi="TradeGothic CondEighteen"/>
          <w:sz w:val="17"/>
          <w:szCs w:val="17"/>
        </w:rPr>
      </w:pPr>
    </w:p>
    <w:p w14:paraId="21C495CE" w14:textId="742501FA" w:rsidR="006A7913" w:rsidRPr="006A7913" w:rsidRDefault="006A7913" w:rsidP="006A7913">
      <w:pPr>
        <w:spacing w:after="0"/>
        <w:rPr>
          <w:rFonts w:ascii="TradeGothic CondEighteen" w:hAnsi="TradeGothic CondEighteen"/>
          <w:sz w:val="18"/>
          <w:szCs w:val="18"/>
        </w:rPr>
      </w:pPr>
      <w:r w:rsidRPr="006A7913">
        <w:rPr>
          <w:rFonts w:ascii="TradeGothic CondEighteen" w:hAnsi="TradeGothic CondEighteen"/>
          <w:b/>
          <w:bCs/>
          <w:sz w:val="18"/>
          <w:szCs w:val="18"/>
        </w:rPr>
        <w:t>UNITED WAY’S MISSION</w:t>
      </w:r>
      <w:r w:rsidRPr="006A7913">
        <w:rPr>
          <w:rFonts w:ascii="TradeGothic CondEighteen" w:hAnsi="TradeGothic CondEighteen"/>
          <w:sz w:val="18"/>
          <w:szCs w:val="18"/>
        </w:rPr>
        <w:t>: To transform lives in our community by uniting people and organizations to maximize</w:t>
      </w:r>
      <w:r w:rsidR="00CC3EB9">
        <w:rPr>
          <w:rFonts w:ascii="TradeGothic CondEighteen" w:hAnsi="TradeGothic CondEighteen"/>
          <w:sz w:val="18"/>
          <w:szCs w:val="18"/>
        </w:rPr>
        <w:t xml:space="preserve"> </w:t>
      </w:r>
      <w:r w:rsidRPr="006A7913">
        <w:rPr>
          <w:rFonts w:ascii="TradeGothic CondEighteen" w:hAnsi="TradeGothic CondEighteen"/>
          <w:sz w:val="18"/>
          <w:szCs w:val="18"/>
        </w:rPr>
        <w:t xml:space="preserve">donor impact. </w:t>
      </w:r>
    </w:p>
    <w:p w14:paraId="02D3A6EC" w14:textId="77777777" w:rsidR="006A7913" w:rsidRPr="006A7913" w:rsidRDefault="006A7913" w:rsidP="006A7913">
      <w:pPr>
        <w:spacing w:after="0"/>
        <w:rPr>
          <w:rFonts w:ascii="TradeGothic CondEighteen" w:hAnsi="TradeGothic CondEighteen"/>
          <w:sz w:val="18"/>
          <w:szCs w:val="18"/>
        </w:rPr>
      </w:pPr>
      <w:r w:rsidRPr="006A7913">
        <w:rPr>
          <w:rFonts w:ascii="TradeGothic CondEighteen" w:hAnsi="TradeGothic CondEighteen"/>
          <w:sz w:val="18"/>
          <w:szCs w:val="18"/>
        </w:rPr>
        <w:t> </w:t>
      </w:r>
    </w:p>
    <w:p w14:paraId="42FB49D6" w14:textId="0AC6682E" w:rsidR="006A7913" w:rsidRPr="006A7913" w:rsidRDefault="006A7913" w:rsidP="006A7913">
      <w:pPr>
        <w:spacing w:after="0"/>
        <w:rPr>
          <w:rFonts w:ascii="TradeGothic CondEighteen" w:hAnsi="TradeGothic CondEighteen"/>
          <w:sz w:val="18"/>
          <w:szCs w:val="18"/>
        </w:rPr>
      </w:pPr>
      <w:r w:rsidRPr="006A7913">
        <w:rPr>
          <w:rFonts w:ascii="TradeGothic CondEighteen" w:hAnsi="TradeGothic CondEighteen"/>
          <w:b/>
          <w:bCs/>
          <w:sz w:val="18"/>
          <w:szCs w:val="18"/>
        </w:rPr>
        <w:t xml:space="preserve">UNITED WAY’S VISION: </w:t>
      </w:r>
      <w:r w:rsidRPr="006A7913">
        <w:rPr>
          <w:rFonts w:ascii="TradeGothic CondEighteen" w:hAnsi="TradeGothic CondEighteen"/>
          <w:sz w:val="18"/>
          <w:szCs w:val="18"/>
        </w:rPr>
        <w:t>The United Way of Bemidji Area will be a recognized leader connecting people, resources</w:t>
      </w:r>
      <w:r w:rsidR="00CC3EB9">
        <w:rPr>
          <w:rFonts w:ascii="TradeGothic CondEighteen" w:hAnsi="TradeGothic CondEighteen"/>
          <w:sz w:val="18"/>
          <w:szCs w:val="18"/>
        </w:rPr>
        <w:t xml:space="preserve"> </w:t>
      </w:r>
      <w:r w:rsidRPr="006A7913">
        <w:rPr>
          <w:rFonts w:ascii="TradeGothic CondEighteen" w:hAnsi="TradeGothic CondEighteen"/>
          <w:sz w:val="18"/>
          <w:szCs w:val="18"/>
        </w:rPr>
        <w:t>and ideas to create a thriving community characterized by measurable and long-lasting improvements in education, income and health.</w:t>
      </w:r>
    </w:p>
    <w:p w14:paraId="415BA9DA" w14:textId="7BF01D9E" w:rsidR="00C07935" w:rsidRPr="00202B03" w:rsidRDefault="00C07935" w:rsidP="00202B03">
      <w:pPr>
        <w:widowControl w:val="0"/>
        <w:spacing w:after="0" w:line="240" w:lineRule="auto"/>
        <w:ind w:firstLine="720"/>
        <w:rPr>
          <w:rFonts w:ascii="TradeGothic CondEighteen" w:hAnsi="TradeGothic CondEighteen"/>
          <w:sz w:val="6"/>
          <w:szCs w:val="6"/>
        </w:rPr>
      </w:pPr>
      <w:r w:rsidRPr="00FA3EF7">
        <w:rPr>
          <w:rFonts w:ascii="TradeGothic" w:hAnsi="TradeGothic"/>
          <w:noProof/>
          <w:sz w:val="44"/>
          <w:szCs w:val="44"/>
        </w:rPr>
        <w:lastRenderedPageBreak/>
        <w:drawing>
          <wp:anchor distT="0" distB="0" distL="114300" distR="114300" simplePos="0" relativeHeight="251669504" behindDoc="0" locked="0" layoutInCell="1" allowOverlap="1" wp14:anchorId="2877DA74" wp14:editId="71CCC2E0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7275" cy="691515"/>
            <wp:effectExtent l="0" t="0" r="9525" b="0"/>
            <wp:wrapSquare wrapText="bothSides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BD">
        <w:rPr>
          <w:rFonts w:ascii="TradeGothic" w:hAnsi="TradeGothic"/>
          <w:b/>
          <w:bCs/>
          <w:sz w:val="40"/>
          <w:szCs w:val="40"/>
        </w:rPr>
        <w:t>Community Response</w:t>
      </w:r>
      <w:r w:rsidR="006575C1" w:rsidRPr="00C07935">
        <w:rPr>
          <w:rFonts w:ascii="TradeGothic" w:hAnsi="TradeGothic"/>
          <w:b/>
          <w:bCs/>
          <w:sz w:val="40"/>
          <w:szCs w:val="40"/>
        </w:rPr>
        <w:t xml:space="preserve"> Grant Application</w:t>
      </w:r>
    </w:p>
    <w:p w14:paraId="3F3664F8" w14:textId="29B94B53" w:rsidR="006575C1" w:rsidRPr="00E66EA8" w:rsidRDefault="006575C1" w:rsidP="00E66EA8">
      <w:pPr>
        <w:widowControl w:val="0"/>
        <w:spacing w:line="240" w:lineRule="auto"/>
        <w:ind w:firstLine="720"/>
        <w:rPr>
          <w:rFonts w:ascii="TradeGothic CondEighteen" w:hAnsi="TradeGothic CondEighteen"/>
          <w:sz w:val="17"/>
          <w:szCs w:val="17"/>
        </w:rPr>
      </w:pPr>
      <w:r w:rsidRPr="00C07935">
        <w:rPr>
          <w:rFonts w:ascii="TradeGothic" w:hAnsi="TradeGothic"/>
          <w:sz w:val="40"/>
          <w:szCs w:val="40"/>
        </w:rPr>
        <w:t>Procedures</w:t>
      </w:r>
    </w:p>
    <w:p w14:paraId="2640572D" w14:textId="77777777" w:rsidR="00596D20" w:rsidRDefault="00596D2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</w:p>
    <w:p w14:paraId="5EC21685" w14:textId="5D627C1D" w:rsidR="00C01460" w:rsidRPr="00E66EA8" w:rsidRDefault="00C0146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>A COMPLETE APPLICATION INCLUDES THE FOLLOWING:</w:t>
      </w:r>
    </w:p>
    <w:p w14:paraId="56E6C3C2" w14:textId="05CF9A52" w:rsidR="00C01460" w:rsidRPr="00E66EA8" w:rsidRDefault="00C0146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sz w:val="18"/>
          <w:szCs w:val="18"/>
          <w:u w:val="single"/>
          <w14:ligatures w14:val="none"/>
        </w:rPr>
      </w:pPr>
    </w:p>
    <w:p w14:paraId="573776A6" w14:textId="77777777" w:rsidR="00D34F3E" w:rsidRPr="00E66EA8" w:rsidRDefault="00D34F3E" w:rsidP="00457ECB">
      <w:pPr>
        <w:pStyle w:val="BodyTextIndent2"/>
        <w:spacing w:line="276" w:lineRule="auto"/>
        <w:ind w:left="270"/>
        <w:jc w:val="left"/>
        <w:rPr>
          <w:rFonts w:ascii="TradeGothic CondEighteen" w:hAnsi="TradeGothic CondEighteen"/>
          <w:b w:val="0"/>
          <w:bCs/>
          <w:sz w:val="18"/>
          <w:szCs w:val="18"/>
          <w14:ligatures w14:val="none"/>
        </w:rPr>
      </w:pPr>
    </w:p>
    <w:p w14:paraId="5E21201B" w14:textId="42CAECB8" w:rsidR="00D34F3E" w:rsidRDefault="008C2435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  <w:r>
        <w:rPr>
          <w:rFonts w:ascii="TradeGothic CondEighteen" w:hAnsi="TradeGothic CondEighteen"/>
          <w:bCs/>
          <w:sz w:val="18"/>
          <w:szCs w:val="18"/>
          <w14:ligatures w14:val="none"/>
        </w:rPr>
        <w:t>1</w:t>
      </w:r>
      <w:r w:rsidR="00C01460"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) </w:t>
      </w:r>
      <w:r>
        <w:rPr>
          <w:rFonts w:ascii="TradeGothic CondEighteen" w:hAnsi="TradeGothic CondEighteen"/>
          <w:bCs/>
          <w:sz w:val="18"/>
          <w:szCs w:val="18"/>
          <w14:ligatures w14:val="none"/>
        </w:rPr>
        <w:t>COVER SHEET</w:t>
      </w:r>
    </w:p>
    <w:p w14:paraId="19B05977" w14:textId="77777777" w:rsidR="008C2435" w:rsidRPr="00E66EA8" w:rsidRDefault="008C2435" w:rsidP="008C2435">
      <w:pPr>
        <w:pStyle w:val="BodyTextIndent2"/>
        <w:spacing w:line="276" w:lineRule="auto"/>
        <w:ind w:left="270"/>
        <w:jc w:val="left"/>
        <w:rPr>
          <w:rFonts w:ascii="TradeGothic CondEighteen" w:hAnsi="TradeGothic CondEighteen"/>
          <w:b w:val="0"/>
          <w:b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bCs/>
          <w:sz w:val="18"/>
          <w:szCs w:val="18"/>
          <w14:ligatures w14:val="none"/>
        </w:rPr>
        <w:t>Please use the provided cover sheet.</w:t>
      </w:r>
    </w:p>
    <w:p w14:paraId="3942FC4B" w14:textId="7473CDF0" w:rsidR="008C2435" w:rsidRDefault="008C2435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</w:p>
    <w:p w14:paraId="5F81AB85" w14:textId="1822A5FE" w:rsidR="008C2435" w:rsidRPr="008C2435" w:rsidRDefault="008C2435" w:rsidP="008C2435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sz w:val="18"/>
          <w:szCs w:val="18"/>
          <w:u w:val="single"/>
          <w14:ligatures w14:val="none"/>
        </w:rPr>
      </w:pPr>
      <w:r>
        <w:rPr>
          <w:rFonts w:ascii="TradeGothic CondEighteen" w:hAnsi="TradeGothic CondEighteen"/>
          <w:bCs/>
          <w:sz w:val="18"/>
          <w:szCs w:val="18"/>
          <w14:ligatures w14:val="none"/>
        </w:rPr>
        <w:t>2) PROJECT BUDGET</w:t>
      </w:r>
    </w:p>
    <w:p w14:paraId="3175859F" w14:textId="77777777" w:rsidR="00D34F3E" w:rsidRPr="00E66EA8" w:rsidRDefault="00D34F3E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sz w:val="18"/>
          <w:szCs w:val="18"/>
          <w:u w:val="single"/>
          <w14:ligatures w14:val="none"/>
        </w:rPr>
      </w:pPr>
    </w:p>
    <w:p w14:paraId="7F63EB71" w14:textId="77777777" w:rsidR="00D34F3E" w:rsidRPr="00E66EA8" w:rsidRDefault="00C0146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sz w:val="18"/>
          <w:szCs w:val="18"/>
          <w:u w:val="single"/>
          <w14:ligatures w14:val="none"/>
        </w:rPr>
      </w:pP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3) </w:t>
      </w:r>
      <w:r w:rsidRPr="00E66EA8">
        <w:rPr>
          <w:rFonts w:ascii="TradeGothic CondEighteen" w:hAnsi="TradeGothic CondEighteen"/>
          <w:sz w:val="18"/>
          <w:szCs w:val="18"/>
          <w14:ligatures w14:val="none"/>
        </w:rPr>
        <w:t>CURRENT BOARD APPROVED LOCAL ORGANIZATION BUDGET</w:t>
      </w:r>
    </w:p>
    <w:p w14:paraId="06ECB392" w14:textId="77777777" w:rsidR="00D34F3E" w:rsidRPr="00E66EA8" w:rsidRDefault="00D34F3E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sz w:val="18"/>
          <w:szCs w:val="18"/>
          <w:u w:val="single"/>
          <w14:ligatures w14:val="none"/>
        </w:rPr>
      </w:pPr>
    </w:p>
    <w:p w14:paraId="485C6DC7" w14:textId="374C5885" w:rsidR="00C01460" w:rsidRPr="00E66EA8" w:rsidRDefault="00C01460" w:rsidP="00457ECB">
      <w:pPr>
        <w:pStyle w:val="BodyTextIndent2"/>
        <w:spacing w:line="360" w:lineRule="auto"/>
        <w:ind w:hanging="1530"/>
        <w:jc w:val="left"/>
        <w:rPr>
          <w:rFonts w:ascii="TradeGothic CondEighteen" w:hAnsi="TradeGothic CondEighteen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sz w:val="18"/>
          <w:szCs w:val="18"/>
          <w14:ligatures w14:val="none"/>
        </w:rPr>
        <w:t>4) PROPOSAL (no more than 3 pages):</w:t>
      </w:r>
    </w:p>
    <w:p w14:paraId="1CEC53F8" w14:textId="085FF15E" w:rsidR="00C01460" w:rsidRPr="00E66EA8" w:rsidRDefault="00C01460" w:rsidP="00457ECB">
      <w:pPr>
        <w:pStyle w:val="BodyTextIndent2"/>
        <w:spacing w:line="360" w:lineRule="auto"/>
        <w:ind w:hanging="1530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Your concise proposal must contain the following information clearly identified with headings:</w:t>
      </w:r>
    </w:p>
    <w:p w14:paraId="315E216B" w14:textId="5F490A44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Brief history and explanation of mission of organization</w:t>
      </w:r>
    </w:p>
    <w:p w14:paraId="424613A1" w14:textId="1089243E" w:rsidR="00D34F3E" w:rsidRPr="00E66EA8" w:rsidRDefault="00C01460" w:rsidP="008C2435">
      <w:pPr>
        <w:pStyle w:val="BodyTextIndent2"/>
        <w:numPr>
          <w:ilvl w:val="0"/>
          <w:numId w:val="2"/>
        </w:numPr>
        <w:spacing w:line="276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Project description and how it aligns with at least one of United Way’s focus areas</w:t>
      </w:r>
      <w:r w:rsidR="007545EC"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:</w:t>
      </w:r>
    </w:p>
    <w:p w14:paraId="4F54C921" w14:textId="77777777" w:rsidR="00D34F3E" w:rsidRPr="00E66EA8" w:rsidRDefault="00C01460" w:rsidP="008C2435">
      <w:pPr>
        <w:pStyle w:val="BodyTextIndent2"/>
        <w:numPr>
          <w:ilvl w:val="1"/>
          <w:numId w:val="2"/>
        </w:numPr>
        <w:spacing w:line="276" w:lineRule="auto"/>
        <w:jc w:val="left"/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pacing w:val="-2"/>
          <w:sz w:val="18"/>
          <w:szCs w:val="18"/>
          <w14:ligatures w14:val="none"/>
        </w:rPr>
        <w:t>Education</w:t>
      </w:r>
      <w:r w:rsidRPr="00E66EA8">
        <w:rPr>
          <w:rFonts w:ascii="TradeGothic CondEighteen" w:hAnsi="TradeGothic CondEighteen"/>
          <w:spacing w:val="-2"/>
          <w:sz w:val="18"/>
          <w:szCs w:val="18"/>
          <w14:ligatures w14:val="none"/>
        </w:rPr>
        <w:t xml:space="preserve"> - </w:t>
      </w:r>
      <w:r w:rsidRPr="00E66EA8"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  <w:t>Helping children, youth, and adults achieve their full potential</w:t>
      </w:r>
    </w:p>
    <w:p w14:paraId="4D2AB1FD" w14:textId="77777777" w:rsidR="00D34F3E" w:rsidRPr="00E66EA8" w:rsidRDefault="00C01460" w:rsidP="008C2435">
      <w:pPr>
        <w:pStyle w:val="BodyTextIndent2"/>
        <w:numPr>
          <w:ilvl w:val="1"/>
          <w:numId w:val="2"/>
        </w:numPr>
        <w:spacing w:line="276" w:lineRule="auto"/>
        <w:jc w:val="left"/>
        <w:rPr>
          <w:rFonts w:ascii="TradeGothic CondEighteen" w:hAnsi="TradeGothic CondEighteen"/>
          <w:spacing w:val="-2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pacing w:val="-2"/>
          <w:sz w:val="18"/>
          <w:szCs w:val="18"/>
          <w14:ligatures w14:val="none"/>
        </w:rPr>
        <w:t>Income</w:t>
      </w:r>
      <w:r w:rsidRPr="00E66EA8">
        <w:rPr>
          <w:rFonts w:ascii="TradeGothic CondEighteen" w:hAnsi="TradeGothic CondEighteen"/>
          <w:spacing w:val="-2"/>
          <w:sz w:val="18"/>
          <w:szCs w:val="18"/>
          <w14:ligatures w14:val="none"/>
        </w:rPr>
        <w:t xml:space="preserve"> - </w:t>
      </w:r>
      <w:r w:rsidRPr="00E66EA8"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  <w:t xml:space="preserve">Promoting financial stability and increasing self-sufficiency </w:t>
      </w:r>
    </w:p>
    <w:p w14:paraId="1CD92D6A" w14:textId="7F94860D" w:rsidR="00C01460" w:rsidRPr="00E66EA8" w:rsidRDefault="00C01460" w:rsidP="008C2435">
      <w:pPr>
        <w:pStyle w:val="BodyTextIndent2"/>
        <w:numPr>
          <w:ilvl w:val="1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pacing w:val="-2"/>
          <w:sz w:val="18"/>
          <w:szCs w:val="18"/>
          <w14:ligatures w14:val="none"/>
        </w:rPr>
        <w:t>Health</w:t>
      </w:r>
      <w:r w:rsidRPr="00E66EA8">
        <w:rPr>
          <w:rFonts w:ascii="TradeGothic CondEighteen" w:hAnsi="TradeGothic CondEighteen"/>
          <w:spacing w:val="-2"/>
          <w:sz w:val="18"/>
          <w:szCs w:val="18"/>
          <w14:ligatures w14:val="none"/>
        </w:rPr>
        <w:t xml:space="preserve"> - </w:t>
      </w:r>
      <w:r w:rsidRPr="00E66EA8"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  <w:t>Improving people's health, social well-being, and providing basic needs</w:t>
      </w:r>
      <w:r w:rsidR="00275E8D" w:rsidRPr="00E66EA8"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  <w:t>/emergency</w:t>
      </w:r>
      <w:r w:rsidRPr="00E66EA8">
        <w:rPr>
          <w:rFonts w:ascii="TradeGothic CondEighteen" w:hAnsi="TradeGothic CondEighteen"/>
          <w:b w:val="0"/>
          <w:bCs/>
          <w:spacing w:val="-2"/>
          <w:sz w:val="18"/>
          <w:szCs w:val="18"/>
          <w14:ligatures w14:val="none"/>
        </w:rPr>
        <w:t xml:space="preserve"> services</w:t>
      </w:r>
      <w:r w:rsidRPr="00E66EA8">
        <w:rPr>
          <w:rFonts w:ascii="TradeGothic CondEighteen" w:hAnsi="TradeGothic CondEighteen"/>
          <w:b w:val="0"/>
          <w:bCs/>
          <w:sz w:val="18"/>
          <w:szCs w:val="18"/>
          <w14:ligatures w14:val="none"/>
        </w:rPr>
        <w:tab/>
      </w: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 xml:space="preserve">  </w:t>
      </w:r>
    </w:p>
    <w:p w14:paraId="52B00085" w14:textId="4B502F12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Geographic area that will benefit from the project</w:t>
      </w:r>
    </w:p>
    <w:p w14:paraId="4510C3F6" w14:textId="3C0F7CF0" w:rsidR="00C01460" w:rsidRPr="00E66EA8" w:rsidRDefault="00ED0023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T</w:t>
      </w:r>
      <w:r w:rsidR="00C01460"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he human service need being addressed</w:t>
      </w:r>
    </w:p>
    <w:p w14:paraId="2F3A7F72" w14:textId="0DF96B0B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Specific target population and estimate of the number of people affected</w:t>
      </w:r>
    </w:p>
    <w:p w14:paraId="72381266" w14:textId="019054F2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Expected outcomes of this project</w:t>
      </w:r>
    </w:p>
    <w:p w14:paraId="6C26D906" w14:textId="334D4F5E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Evaluation procedure description (the method for measuring expected outcomes)</w:t>
      </w:r>
    </w:p>
    <w:p w14:paraId="2960B2B1" w14:textId="3CD983E9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Future funding sources for the project</w:t>
      </w:r>
      <w:r w:rsidR="000C17BD">
        <w:rPr>
          <w:rFonts w:ascii="TradeGothic CondEighteen" w:hAnsi="TradeGothic CondEighteen"/>
          <w:b w:val="0"/>
          <w:sz w:val="18"/>
          <w:szCs w:val="18"/>
          <w14:ligatures w14:val="none"/>
        </w:rPr>
        <w:t xml:space="preserve"> (if applicable)</w:t>
      </w:r>
    </w:p>
    <w:p w14:paraId="7DB3FF59" w14:textId="2A362B0F" w:rsidR="00C01460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Implementation schedule for the project (specific dates)</w:t>
      </w:r>
    </w:p>
    <w:p w14:paraId="31B257A0" w14:textId="62ED136F" w:rsidR="00ED0023" w:rsidRPr="00E66EA8" w:rsidRDefault="00C01460" w:rsidP="008C2435">
      <w:pPr>
        <w:pStyle w:val="BodyTextIndent2"/>
        <w:numPr>
          <w:ilvl w:val="0"/>
          <w:numId w:val="2"/>
        </w:numPr>
        <w:spacing w:line="360" w:lineRule="auto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Plan for acknowledging United Way as a funding source</w:t>
      </w:r>
    </w:p>
    <w:p w14:paraId="7D57EB5F" w14:textId="3102953F" w:rsidR="00C01460" w:rsidRPr="00E66EA8" w:rsidRDefault="00C01460" w:rsidP="00457ECB">
      <w:pPr>
        <w:pStyle w:val="BodyTextIndent2"/>
        <w:spacing w:line="360" w:lineRule="auto"/>
        <w:ind w:left="270"/>
        <w:jc w:val="left"/>
        <w:rPr>
          <w:rFonts w:ascii="TradeGothic CondEighteen" w:hAnsi="TradeGothic CondEighteen"/>
          <w:i/>
          <w:i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>The following is the preferred language for press statements: “This project was made</w:t>
      </w:r>
      <w:r w:rsidR="009D34AA"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 xml:space="preserve"> </w:t>
      </w:r>
      <w:r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>possible in part through</w:t>
      </w:r>
      <w:r w:rsidR="009D34AA"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 xml:space="preserve"> </w:t>
      </w:r>
      <w:r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 xml:space="preserve">funding from </w:t>
      </w:r>
      <w:r w:rsidR="008C2435">
        <w:rPr>
          <w:rFonts w:ascii="TradeGothic CondEighteen" w:hAnsi="TradeGothic CondEighteen"/>
          <w:i/>
          <w:iCs/>
          <w:sz w:val="18"/>
          <w:szCs w:val="18"/>
          <w14:ligatures w14:val="none"/>
        </w:rPr>
        <w:t>a</w:t>
      </w:r>
      <w:r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 xml:space="preserve"> United Way of Bemidji Area </w:t>
      </w:r>
      <w:r w:rsidR="000C17BD">
        <w:rPr>
          <w:rFonts w:ascii="TradeGothic CondEighteen" w:hAnsi="TradeGothic CondEighteen"/>
          <w:i/>
          <w:iCs/>
          <w:sz w:val="18"/>
          <w:szCs w:val="18"/>
          <w14:ligatures w14:val="none"/>
        </w:rPr>
        <w:t xml:space="preserve">Community Response </w:t>
      </w:r>
      <w:r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>Grant</w:t>
      </w:r>
      <w:r w:rsidR="00065D78" w:rsidRPr="00E66EA8">
        <w:rPr>
          <w:rFonts w:ascii="TradeGothic CondEighteen" w:hAnsi="TradeGothic CondEighteen"/>
          <w:i/>
          <w:iCs/>
          <w:sz w:val="18"/>
          <w:szCs w:val="18"/>
          <w14:ligatures w14:val="none"/>
        </w:rPr>
        <w:t>. “</w:t>
      </w:r>
    </w:p>
    <w:p w14:paraId="0F069F5E" w14:textId="77777777" w:rsidR="009D34AA" w:rsidRPr="00E66EA8" w:rsidRDefault="009D34AA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</w:p>
    <w:p w14:paraId="30ED8709" w14:textId="756775FB" w:rsidR="00C01460" w:rsidRPr="00E66EA8" w:rsidRDefault="00C0146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 w:val="0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5) </w:t>
      </w:r>
      <w:r w:rsidRPr="00E66EA8">
        <w:rPr>
          <w:rFonts w:ascii="TradeGothic CondEighteen" w:hAnsi="TradeGothic CondEighteen"/>
          <w:sz w:val="18"/>
          <w:szCs w:val="18"/>
          <w:u w:val="single"/>
          <w14:ligatures w14:val="none"/>
        </w:rPr>
        <w:t>VERIFICATION OF 501(c)(3)</w:t>
      </w:r>
    </w:p>
    <w:p w14:paraId="263D68E2" w14:textId="77777777" w:rsidR="009D34AA" w:rsidRPr="00E66EA8" w:rsidRDefault="00C01460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 w:val="0"/>
          <w:sz w:val="18"/>
          <w:szCs w:val="18"/>
          <w14:ligatures w14:val="none"/>
        </w:rPr>
        <w:t>Please include a copy of your official 501(c)(3) verification form.</w:t>
      </w:r>
    </w:p>
    <w:p w14:paraId="5CA8A55D" w14:textId="77777777" w:rsidR="009D34AA" w:rsidRPr="00E66EA8" w:rsidRDefault="009D34AA" w:rsidP="00457ECB">
      <w:pPr>
        <w:pStyle w:val="BodyTextIndent2"/>
        <w:spacing w:line="276" w:lineRule="auto"/>
        <w:ind w:hanging="153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</w:p>
    <w:p w14:paraId="1FFB989E" w14:textId="55638F62" w:rsidR="00A04ECC" w:rsidRPr="00E66EA8" w:rsidRDefault="00C01460" w:rsidP="00A04ECC">
      <w:pPr>
        <w:pStyle w:val="BodyTextIndent2"/>
        <w:spacing w:line="360" w:lineRule="auto"/>
        <w:ind w:left="-18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Organizations, as a provision of accepting grant monies, must provide a </w:t>
      </w:r>
      <w:r w:rsidRPr="00E66EA8">
        <w:rPr>
          <w:rFonts w:ascii="TradeGothic CondEighteen" w:hAnsi="TradeGothic CondEighteen"/>
          <w:bCs/>
          <w:sz w:val="18"/>
          <w:szCs w:val="18"/>
          <w:u w:val="single"/>
          <w14:ligatures w14:val="none"/>
        </w:rPr>
        <w:t xml:space="preserve">Grant Summary Report </w:t>
      </w: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to </w:t>
      </w:r>
      <w:r w:rsidR="000C17BD">
        <w:rPr>
          <w:rFonts w:ascii="TradeGothic CondEighteen" w:hAnsi="TradeGothic CondEighteen"/>
          <w:bCs/>
          <w:sz w:val="18"/>
          <w:szCs w:val="18"/>
          <w14:ligatures w14:val="none"/>
        </w:rPr>
        <w:t>United Way</w:t>
      </w: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 demonstrating that the funds were used for their intended purpose. The Grant Summary Report is du</w:t>
      </w:r>
      <w:r w:rsidR="009D34AA"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e </w:t>
      </w: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>within</w:t>
      </w:r>
      <w:r w:rsidR="000C17BD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 30 days</w:t>
      </w:r>
      <w:r w:rsidRPr="00E66EA8">
        <w:rPr>
          <w:rFonts w:ascii="TradeGothic CondEighteen" w:hAnsi="TradeGothic CondEighteen"/>
          <w:bCs/>
          <w:sz w:val="18"/>
          <w:szCs w:val="18"/>
          <w14:ligatures w14:val="none"/>
        </w:rPr>
        <w:t xml:space="preserve"> of conclusion of projec</w:t>
      </w:r>
      <w:r w:rsidR="000C17BD">
        <w:rPr>
          <w:rFonts w:ascii="TradeGothic CondEighteen" w:hAnsi="TradeGothic CondEighteen"/>
          <w:bCs/>
          <w:sz w:val="18"/>
          <w:szCs w:val="18"/>
          <w14:ligatures w14:val="none"/>
        </w:rPr>
        <w:t>t.</w:t>
      </w:r>
    </w:p>
    <w:p w14:paraId="384D301A" w14:textId="2CADBB6A" w:rsidR="00C01460" w:rsidRPr="00E66EA8" w:rsidRDefault="00C01460" w:rsidP="00A04ECC">
      <w:pPr>
        <w:pStyle w:val="BodyTextIndent2"/>
        <w:spacing w:line="360" w:lineRule="auto"/>
        <w:ind w:left="-180"/>
        <w:jc w:val="left"/>
        <w:rPr>
          <w:rFonts w:ascii="TradeGothic CondEighteen" w:hAnsi="TradeGothic CondEighteen"/>
          <w:bCs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sz w:val="18"/>
          <w:szCs w:val="18"/>
          <w14:ligatures w14:val="none"/>
        </w:rPr>
        <w:t>The Grant Summary Report should include the following:</w:t>
      </w:r>
    </w:p>
    <w:p w14:paraId="043B2E77" w14:textId="32996A49" w:rsidR="00C01460" w:rsidRPr="00E66EA8" w:rsidRDefault="00C01460" w:rsidP="008C2435">
      <w:pPr>
        <w:pStyle w:val="Default"/>
        <w:numPr>
          <w:ilvl w:val="0"/>
          <w:numId w:val="3"/>
        </w:numPr>
        <w:spacing w:line="360" w:lineRule="auto"/>
        <w:rPr>
          <w:rFonts w:ascii="TradeGothic CondEighteen" w:hAnsi="TradeGothic CondEighteen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sz w:val="18"/>
          <w:szCs w:val="18"/>
          <w14:ligatures w14:val="none"/>
        </w:rPr>
        <w:t>The number of people receiving services as a result of the grant award and a summary of the project outcomes.</w:t>
      </w:r>
    </w:p>
    <w:p w14:paraId="6D72369D" w14:textId="0F7F6AF1" w:rsidR="00C01460" w:rsidRPr="00E66EA8" w:rsidRDefault="00C01460" w:rsidP="008C2435">
      <w:pPr>
        <w:pStyle w:val="Default"/>
        <w:numPr>
          <w:ilvl w:val="0"/>
          <w:numId w:val="3"/>
        </w:numPr>
        <w:spacing w:line="360" w:lineRule="auto"/>
        <w:rPr>
          <w:rFonts w:ascii="TradeGothic CondEighteen" w:hAnsi="TradeGothic CondEighteen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sz w:val="18"/>
          <w:szCs w:val="18"/>
          <w14:ligatures w14:val="none"/>
        </w:rPr>
        <w:t xml:space="preserve">An itemized list of expenditures funded by the grant award, including copies of the receipts. </w:t>
      </w:r>
    </w:p>
    <w:p w14:paraId="4BA73C68" w14:textId="020353BB" w:rsidR="006575C1" w:rsidRPr="00E66EA8" w:rsidRDefault="00C01460" w:rsidP="008C2435">
      <w:pPr>
        <w:pStyle w:val="Default"/>
        <w:numPr>
          <w:ilvl w:val="0"/>
          <w:numId w:val="3"/>
        </w:numPr>
        <w:spacing w:line="360" w:lineRule="auto"/>
        <w:rPr>
          <w:rFonts w:ascii="TradeGothic CondEighteen" w:hAnsi="TradeGothic CondEighteen"/>
          <w:sz w:val="18"/>
          <w:szCs w:val="18"/>
          <w14:ligatures w14:val="none"/>
        </w:rPr>
      </w:pPr>
      <w:r w:rsidRPr="00E66EA8">
        <w:rPr>
          <w:rFonts w:ascii="TradeGothic CondEighteen" w:hAnsi="TradeGothic CondEighteen"/>
          <w:sz w:val="18"/>
          <w:szCs w:val="18"/>
          <w14:ligatures w14:val="none"/>
        </w:rPr>
        <w:t xml:space="preserve">Copies of any public advertising associated by the grant award. </w:t>
      </w:r>
    </w:p>
    <w:p w14:paraId="266E0748" w14:textId="77777777" w:rsidR="00F6183B" w:rsidRPr="00E66EA8" w:rsidRDefault="00F6183B" w:rsidP="00F6183B">
      <w:pPr>
        <w:pStyle w:val="Default"/>
        <w:spacing w:line="360" w:lineRule="auto"/>
        <w:ind w:left="1800" w:hanging="1530"/>
        <w:rPr>
          <w:rFonts w:ascii="TradeGothic CondEighteen" w:hAnsi="TradeGothic CondEighteen"/>
          <w:sz w:val="14"/>
          <w:szCs w:val="14"/>
          <w14:ligatures w14:val="none"/>
        </w:rPr>
      </w:pPr>
    </w:p>
    <w:p w14:paraId="690D6A08" w14:textId="17EB9291" w:rsidR="00F3257A" w:rsidRPr="00E66EA8" w:rsidRDefault="00F3257A" w:rsidP="00E66EA8">
      <w:pPr>
        <w:spacing w:after="0"/>
        <w:jc w:val="center"/>
        <w:rPr>
          <w:rFonts w:ascii="roboto" w:hAnsi="roboto"/>
          <w:b/>
          <w:bCs/>
          <w:sz w:val="20"/>
          <w:szCs w:val="20"/>
        </w:rPr>
      </w:pPr>
      <w:r w:rsidRPr="00E66EA8">
        <w:rPr>
          <w:rFonts w:ascii="roboto" w:hAnsi="roboto"/>
          <w:b/>
          <w:bCs/>
          <w:sz w:val="20"/>
          <w:szCs w:val="20"/>
        </w:rPr>
        <w:t xml:space="preserve">*** SUBMIT GRANTS </w:t>
      </w:r>
      <w:r w:rsidR="000C17BD">
        <w:rPr>
          <w:rFonts w:ascii="roboto" w:hAnsi="roboto"/>
          <w:b/>
          <w:bCs/>
          <w:sz w:val="20"/>
          <w:szCs w:val="20"/>
        </w:rPr>
        <w:t>E</w:t>
      </w:r>
      <w:r w:rsidRPr="00E66EA8">
        <w:rPr>
          <w:rFonts w:ascii="roboto" w:hAnsi="roboto"/>
          <w:b/>
          <w:bCs/>
          <w:sz w:val="20"/>
          <w:szCs w:val="20"/>
        </w:rPr>
        <w:t xml:space="preserve">MAIL </w:t>
      </w:r>
      <w:r w:rsidR="000C17BD">
        <w:rPr>
          <w:rFonts w:ascii="roboto" w:hAnsi="roboto"/>
          <w:b/>
          <w:bCs/>
          <w:sz w:val="20"/>
          <w:szCs w:val="20"/>
        </w:rPr>
        <w:t>TO</w:t>
      </w:r>
      <w:r w:rsidRPr="00E66EA8">
        <w:rPr>
          <w:rFonts w:ascii="roboto" w:hAnsi="roboto"/>
          <w:b/>
          <w:bCs/>
          <w:sz w:val="20"/>
          <w:szCs w:val="20"/>
        </w:rPr>
        <w:t xml:space="preserve"> </w:t>
      </w:r>
      <w:r w:rsidR="000C17BD">
        <w:rPr>
          <w:rFonts w:ascii="roboto" w:hAnsi="roboto"/>
          <w:b/>
          <w:bCs/>
          <w:sz w:val="20"/>
          <w:szCs w:val="20"/>
        </w:rPr>
        <w:t>GRANTS</w:t>
      </w:r>
      <w:r w:rsidRPr="00E66EA8">
        <w:rPr>
          <w:rFonts w:ascii="roboto" w:hAnsi="roboto"/>
          <w:b/>
          <w:bCs/>
          <w:sz w:val="20"/>
          <w:szCs w:val="20"/>
        </w:rPr>
        <w:t>@UNITEDWAYBEMIDJI.ORG ***</w:t>
      </w:r>
    </w:p>
    <w:sectPr w:rsidR="00F3257A" w:rsidRPr="00E66EA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E4E8" w14:textId="77777777" w:rsidR="00600D29" w:rsidRDefault="00600D29" w:rsidP="001722C6">
      <w:pPr>
        <w:spacing w:after="0" w:line="240" w:lineRule="auto"/>
      </w:pPr>
      <w:r>
        <w:separator/>
      </w:r>
    </w:p>
  </w:endnote>
  <w:endnote w:type="continuationSeparator" w:id="0">
    <w:p w14:paraId="57FEE82D" w14:textId="77777777" w:rsidR="00600D29" w:rsidRDefault="00600D29" w:rsidP="00172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  <w:sig w:usb0="E0000AFF" w:usb1="5000217F" w:usb2="00000021" w:usb3="00000000" w:csb0="2000019F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538" w:type="pct"/>
      <w:tblInd w:w="-1434" w:type="dxa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421"/>
      <w:gridCol w:w="7818"/>
    </w:tblGrid>
    <w:tr w:rsidR="00DD3A09" w14:paraId="67FDDE90" w14:textId="77777777" w:rsidTr="00DD3A09">
      <w:tc>
        <w:tcPr>
          <w:tcW w:w="1806" w:type="pct"/>
          <w:shd w:val="clear" w:color="auto" w:fill="4F81BD" w:themeFill="accent1"/>
          <w:vAlign w:val="center"/>
        </w:tcPr>
        <w:p w14:paraId="58FB710B" w14:textId="461AADD8" w:rsidR="00DD3A09" w:rsidRDefault="00600D29" w:rsidP="00DD3A09">
          <w:pPr>
            <w:pStyle w:val="Footer"/>
            <w:tabs>
              <w:tab w:val="clear" w:pos="4680"/>
              <w:tab w:val="clear" w:pos="9360"/>
            </w:tabs>
            <w:spacing w:before="80" w:after="80"/>
            <w:ind w:left="150" w:right="-557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88C4B6DE353D44D4B98812C58FCB097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C2435">
                <w:rPr>
                  <w:caps/>
                  <w:color w:val="FFFFFF" w:themeColor="background1"/>
                  <w:sz w:val="18"/>
                  <w:szCs w:val="18"/>
                </w:rPr>
                <w:t>united way Community Response Grant</w:t>
              </w:r>
            </w:sdtContent>
          </w:sdt>
        </w:p>
      </w:tc>
      <w:tc>
        <w:tcPr>
          <w:tcW w:w="3194" w:type="pct"/>
          <w:shd w:val="clear" w:color="auto" w:fill="4F81BD" w:themeFill="accent1"/>
          <w:vAlign w:val="center"/>
        </w:tcPr>
        <w:p w14:paraId="412C9FDE" w14:textId="47CC8174" w:rsidR="00DD3A09" w:rsidRDefault="00DD3A09" w:rsidP="00FA57DF">
          <w:pPr>
            <w:pStyle w:val="Footer"/>
            <w:tabs>
              <w:tab w:val="clear" w:pos="4680"/>
              <w:tab w:val="clear" w:pos="9360"/>
            </w:tabs>
            <w:spacing w:before="80" w:after="80"/>
            <w:ind w:right="1323"/>
            <w:jc w:val="right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 xml:space="preserve">  </w:t>
          </w: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Author"/>
              <w:tag w:val=""/>
              <w:id w:val="-1822267932"/>
              <w:placeholder>
                <w:docPart w:val="F2C7F95CE59B4A52A238839F18E4E208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PO Box 27, bemidji</w:t>
              </w:r>
              <w:r w:rsidR="008C2435">
                <w:rPr>
                  <w:caps/>
                  <w:color w:val="FFFFFF" w:themeColor="background1"/>
                  <w:sz w:val="18"/>
                  <w:szCs w:val="18"/>
                </w:rPr>
                <w:t>, MN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56619     218-444-8929</w:t>
              </w:r>
            </w:sdtContent>
          </w:sdt>
        </w:p>
      </w:tc>
    </w:tr>
  </w:tbl>
  <w:p w14:paraId="32110B74" w14:textId="77777777" w:rsidR="00DD3A09" w:rsidRDefault="00DD3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E5972" w14:textId="77777777" w:rsidR="00600D29" w:rsidRDefault="00600D29" w:rsidP="001722C6">
      <w:pPr>
        <w:spacing w:after="0" w:line="240" w:lineRule="auto"/>
      </w:pPr>
      <w:r>
        <w:separator/>
      </w:r>
    </w:p>
  </w:footnote>
  <w:footnote w:type="continuationSeparator" w:id="0">
    <w:p w14:paraId="1220230C" w14:textId="77777777" w:rsidR="00600D29" w:rsidRDefault="00600D29" w:rsidP="00172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ED1BD" w14:textId="03B85A98" w:rsidR="00DD3A09" w:rsidRDefault="00DD3A09" w:rsidP="001722C6">
    <w:pPr>
      <w:pStyle w:val="Header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 wp14:anchorId="76715635" wp14:editId="11434030">
              <wp:simplePos x="0" y="0"/>
              <wp:positionH relativeFrom="margin">
                <wp:posOffset>-2051685</wp:posOffset>
              </wp:positionH>
              <wp:positionV relativeFrom="page">
                <wp:posOffset>457200</wp:posOffset>
              </wp:positionV>
              <wp:extent cx="8983980" cy="269875"/>
              <wp:effectExtent l="0" t="0" r="762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8398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6DB4B2" w14:textId="41E0ACF0" w:rsidR="00DD3A09" w:rsidRDefault="00DD3A09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715635" id="Rectangle 197" o:spid="_x0000_s1026" style="position:absolute;margin-left:-161.55pt;margin-top:36pt;width:707.4pt;height:21.25pt;z-index:-25165004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" o:allowoverlap="f" fillcolor="#4f81bd [3204]" stroked="f" strokeweight="2pt">
              <v:textbox>
                <w:txbxContent>
                  <w:p w14:paraId="7A6DB4B2" w14:textId="41E0ACF0" w:rsidR="00DD3A09" w:rsidRDefault="00DD3A09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A5DFC"/>
    <w:multiLevelType w:val="hybridMultilevel"/>
    <w:tmpl w:val="8CA0589A"/>
    <w:lvl w:ilvl="0" w:tplc="408A7642">
      <w:start w:val="1"/>
      <w:numFmt w:val="bullet"/>
      <w:lvlText w:val="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94B02B2"/>
    <w:multiLevelType w:val="hybridMultilevel"/>
    <w:tmpl w:val="22AEF820"/>
    <w:lvl w:ilvl="0" w:tplc="408A7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6E71"/>
    <w:multiLevelType w:val="hybridMultilevel"/>
    <w:tmpl w:val="8F923AFC"/>
    <w:lvl w:ilvl="0" w:tplc="63C63506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C6"/>
    <w:rsid w:val="00045853"/>
    <w:rsid w:val="00065D78"/>
    <w:rsid w:val="000C17BD"/>
    <w:rsid w:val="00100077"/>
    <w:rsid w:val="00125D46"/>
    <w:rsid w:val="00131819"/>
    <w:rsid w:val="00142BC6"/>
    <w:rsid w:val="001722C6"/>
    <w:rsid w:val="00191B47"/>
    <w:rsid w:val="001A2259"/>
    <w:rsid w:val="001D1F24"/>
    <w:rsid w:val="00202B03"/>
    <w:rsid w:val="00240B17"/>
    <w:rsid w:val="00254BAE"/>
    <w:rsid w:val="00275E8D"/>
    <w:rsid w:val="002E545F"/>
    <w:rsid w:val="003049DA"/>
    <w:rsid w:val="00394B3D"/>
    <w:rsid w:val="003B2E85"/>
    <w:rsid w:val="003C022E"/>
    <w:rsid w:val="004548F4"/>
    <w:rsid w:val="00457ECB"/>
    <w:rsid w:val="00482DBD"/>
    <w:rsid w:val="004A10F2"/>
    <w:rsid w:val="004A45DB"/>
    <w:rsid w:val="004F5A63"/>
    <w:rsid w:val="005338C1"/>
    <w:rsid w:val="00554176"/>
    <w:rsid w:val="005704A0"/>
    <w:rsid w:val="005775F8"/>
    <w:rsid w:val="00596D20"/>
    <w:rsid w:val="005E0AFE"/>
    <w:rsid w:val="00600D29"/>
    <w:rsid w:val="006575C1"/>
    <w:rsid w:val="006A7913"/>
    <w:rsid w:val="006B56D1"/>
    <w:rsid w:val="006C5415"/>
    <w:rsid w:val="006E4C58"/>
    <w:rsid w:val="007545EC"/>
    <w:rsid w:val="007E5A54"/>
    <w:rsid w:val="0082339C"/>
    <w:rsid w:val="008357AD"/>
    <w:rsid w:val="0086626C"/>
    <w:rsid w:val="00894107"/>
    <w:rsid w:val="008A6C9E"/>
    <w:rsid w:val="008B198A"/>
    <w:rsid w:val="008B4507"/>
    <w:rsid w:val="008C2435"/>
    <w:rsid w:val="009107D3"/>
    <w:rsid w:val="0091261A"/>
    <w:rsid w:val="009969A6"/>
    <w:rsid w:val="009B3931"/>
    <w:rsid w:val="009D34AA"/>
    <w:rsid w:val="00A04ECC"/>
    <w:rsid w:val="00AB0FCD"/>
    <w:rsid w:val="00AE4D61"/>
    <w:rsid w:val="00B12C71"/>
    <w:rsid w:val="00B1711C"/>
    <w:rsid w:val="00B47296"/>
    <w:rsid w:val="00B94D54"/>
    <w:rsid w:val="00BB040B"/>
    <w:rsid w:val="00C01460"/>
    <w:rsid w:val="00C07935"/>
    <w:rsid w:val="00CC3EB9"/>
    <w:rsid w:val="00CC7AEE"/>
    <w:rsid w:val="00CF588F"/>
    <w:rsid w:val="00D34F3E"/>
    <w:rsid w:val="00D55636"/>
    <w:rsid w:val="00DD3A09"/>
    <w:rsid w:val="00E412A6"/>
    <w:rsid w:val="00E66EA8"/>
    <w:rsid w:val="00E86A26"/>
    <w:rsid w:val="00ED0023"/>
    <w:rsid w:val="00EE0F3D"/>
    <w:rsid w:val="00F3257A"/>
    <w:rsid w:val="00F6183B"/>
    <w:rsid w:val="00FA3EF7"/>
    <w:rsid w:val="00F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14FF6"/>
  <w15:chartTrackingRefBased/>
  <w15:docId w15:val="{0ECC75F6-9C2E-44E5-808D-D8F1EAC2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2C6"/>
  </w:style>
  <w:style w:type="paragraph" w:styleId="Footer">
    <w:name w:val="footer"/>
    <w:basedOn w:val="Normal"/>
    <w:link w:val="FooterChar"/>
    <w:uiPriority w:val="99"/>
    <w:unhideWhenUsed/>
    <w:rsid w:val="00172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2C6"/>
  </w:style>
  <w:style w:type="table" w:styleId="TableGrid">
    <w:name w:val="Table Grid"/>
    <w:basedOn w:val="TableNormal"/>
    <w:uiPriority w:val="59"/>
    <w:rsid w:val="0017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1722C6"/>
    <w:pPr>
      <w:spacing w:after="0" w:line="285" w:lineRule="auto"/>
      <w:ind w:left="1440"/>
      <w:jc w:val="center"/>
    </w:pPr>
    <w:rPr>
      <w:rFonts w:ascii="Times New Roman" w:eastAsia="Times New Roman" w:hAnsi="Times New Roman" w:cs="Times New Roman"/>
      <w:b/>
      <w:color w:val="000000"/>
      <w:kern w:val="28"/>
      <w:sz w:val="32"/>
      <w:szCs w:val="20"/>
      <w14:ligatures w14:val="standard"/>
      <w14:cntxtAlts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722C6"/>
    <w:rPr>
      <w:rFonts w:ascii="Times New Roman" w:eastAsia="Times New Roman" w:hAnsi="Times New Roman" w:cs="Times New Roman"/>
      <w:b/>
      <w:color w:val="000000"/>
      <w:kern w:val="28"/>
      <w:sz w:val="32"/>
      <w:szCs w:val="20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unhideWhenUsed/>
    <w:rsid w:val="00191B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1B47"/>
  </w:style>
  <w:style w:type="paragraph" w:customStyle="1" w:styleId="Default">
    <w:name w:val="Default"/>
    <w:rsid w:val="00191B47"/>
    <w:pPr>
      <w:spacing w:after="0" w:line="28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C4B6DE353D44D4B98812C58FCB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33AE-7CB6-4EB8-8D65-4B16D892545D}"/>
      </w:docPartPr>
      <w:docPartBody>
        <w:p w:rsidR="004D3A02" w:rsidRDefault="009B0E75" w:rsidP="009B0E75">
          <w:pPr>
            <w:pStyle w:val="88C4B6DE353D44D4B98812C58FCB097D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F2C7F95CE59B4A52A238839F18E4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D077-3957-4E8E-94A9-42A08E5B33BC}"/>
      </w:docPartPr>
      <w:docPartBody>
        <w:p w:rsidR="004D3A02" w:rsidRDefault="009B0E75" w:rsidP="009B0E75">
          <w:pPr>
            <w:pStyle w:val="F2C7F95CE59B4A52A238839F18E4E208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  <w:sig w:usb0="E0000AFF" w:usb1="5000217F" w:usb2="00000021" w:usb3="00000000" w:csb0="2000019F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75"/>
    <w:rsid w:val="002E16AD"/>
    <w:rsid w:val="00337D28"/>
    <w:rsid w:val="00403B85"/>
    <w:rsid w:val="004D3A02"/>
    <w:rsid w:val="007E1D89"/>
    <w:rsid w:val="009424E3"/>
    <w:rsid w:val="009B0E75"/>
    <w:rsid w:val="00A31B73"/>
    <w:rsid w:val="00AA7243"/>
    <w:rsid w:val="00D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C4B6DE353D44D4B98812C58FCB097D">
    <w:name w:val="88C4B6DE353D44D4B98812C58FCB097D"/>
    <w:rsid w:val="009B0E75"/>
  </w:style>
  <w:style w:type="paragraph" w:customStyle="1" w:styleId="F2C7F95CE59B4A52A238839F18E4E208">
    <w:name w:val="F2C7F95CE59B4A52A238839F18E4E208"/>
    <w:rsid w:val="009B0E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F73909BAE1A48B33E5C657048EA02" ma:contentTypeVersion="12" ma:contentTypeDescription="Create a new document." ma:contentTypeScope="" ma:versionID="5192e65a4d226932fd71dc3420e8b25f">
  <xsd:schema xmlns:xsd="http://www.w3.org/2001/XMLSchema" xmlns:xs="http://www.w3.org/2001/XMLSchema" xmlns:p="http://schemas.microsoft.com/office/2006/metadata/properties" xmlns:ns2="14dc39dc-3693-4bff-9217-fc31d9abe1f9" xmlns:ns3="1337db68-30e9-420d-999d-448ed129fa4f" targetNamespace="http://schemas.microsoft.com/office/2006/metadata/properties" ma:root="true" ma:fieldsID="ef5fd8eab08057ce5ceec26ceb383cf2" ns2:_="" ns3:_="">
    <xsd:import namespace="14dc39dc-3693-4bff-9217-fc31d9abe1f9"/>
    <xsd:import namespace="1337db68-30e9-420d-999d-448ed129f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c39dc-3693-4bff-9217-fc31d9ab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db68-30e9-420d-999d-448ed129f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ECE50-A43F-41FE-B41E-24C9A91F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E57B3-2038-4F26-8DD6-3DC032657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E626F-63CA-42F3-9EE6-CAC45B656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c39dc-3693-4bff-9217-fc31d9abe1f9"/>
    <ds:schemaRef ds:uri="1337db68-30e9-420d-999d-448ed129f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way Community Response Grant</vt:lpstr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Community Response Grant</dc:title>
  <dc:subject/>
  <dc:creator>PO Box 27, bemidji, MN 56619     218-444-8929</dc:creator>
  <cp:keywords/>
  <dc:description/>
  <cp:lastModifiedBy>Annie Butler Ricks</cp:lastModifiedBy>
  <cp:revision>3</cp:revision>
  <cp:lastPrinted>2020-10-28T14:30:00Z</cp:lastPrinted>
  <dcterms:created xsi:type="dcterms:W3CDTF">2020-11-05T19:53:00Z</dcterms:created>
  <dcterms:modified xsi:type="dcterms:W3CDTF">2020-11-06T02:08:00Z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0x010100E49F73909BAE1A48B33E5C657048EA02</vt:lpwstr>
  </property>
</Properties>
</file>